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3" w:rsidRDefault="00411802" w:rsidP="002A0173">
      <w:pPr>
        <w:pStyle w:val="Titol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Economia e Gestione delle Imprese</w:t>
      </w:r>
      <w:r w:rsidR="002A0173" w:rsidRPr="002A0173">
        <w:rPr>
          <w:rFonts w:cs="Arial"/>
          <w:color w:val="auto"/>
          <w:sz w:val="24"/>
          <w:szCs w:val="24"/>
        </w:rPr>
        <w:t xml:space="preserve"> A.A. 201</w:t>
      </w:r>
      <w:r w:rsidR="008638BF">
        <w:rPr>
          <w:rFonts w:cs="Arial"/>
          <w:color w:val="auto"/>
          <w:sz w:val="24"/>
          <w:szCs w:val="24"/>
        </w:rPr>
        <w:t>3</w:t>
      </w:r>
      <w:r w:rsidR="002A0173" w:rsidRPr="002A0173">
        <w:rPr>
          <w:rFonts w:cs="Arial"/>
          <w:color w:val="auto"/>
          <w:sz w:val="24"/>
          <w:szCs w:val="24"/>
        </w:rPr>
        <w:t>/201</w:t>
      </w:r>
      <w:r w:rsidR="008638BF">
        <w:rPr>
          <w:rFonts w:cs="Arial"/>
          <w:color w:val="auto"/>
          <w:sz w:val="24"/>
          <w:szCs w:val="24"/>
        </w:rPr>
        <w:t>4</w:t>
      </w:r>
      <w:r w:rsidR="002A0173" w:rsidRPr="002A0173">
        <w:rPr>
          <w:rFonts w:cs="Arial"/>
          <w:color w:val="auto"/>
          <w:sz w:val="24"/>
          <w:szCs w:val="24"/>
        </w:rPr>
        <w:t xml:space="preserve"> – I Semestre</w:t>
      </w:r>
    </w:p>
    <w:p w:rsidR="002A0173" w:rsidRPr="002A0173" w:rsidRDefault="002A0173" w:rsidP="002A0173">
      <w:pPr>
        <w:keepNext/>
        <w:keepLines/>
        <w:spacing w:after="120" w:line="360" w:lineRule="auto"/>
        <w:outlineLvl w:val="0"/>
        <w:rPr>
          <w:rFonts w:ascii="Arial" w:eastAsia="MS Gothic" w:hAnsi="Arial" w:cs="Times New Roman"/>
          <w:b/>
          <w:bCs/>
          <w:sz w:val="24"/>
          <w:szCs w:val="24"/>
        </w:rPr>
      </w:pPr>
      <w:r>
        <w:rPr>
          <w:rFonts w:ascii="Arial" w:eastAsia="MS Gothic" w:hAnsi="Arial" w:cs="Times New Roman"/>
          <w:b/>
          <w:bCs/>
          <w:sz w:val="24"/>
          <w:szCs w:val="24"/>
        </w:rPr>
        <w:t>Calendario</w:t>
      </w:r>
    </w:p>
    <w:tbl>
      <w:tblPr>
        <w:tblW w:w="104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376"/>
        <w:gridCol w:w="8099"/>
      </w:tblGrid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Introduzione alla finanza. La pianificazione finanziaria. La dinamica finanziaria d’azienda. La lettura in chiave finanziaria del bilancio.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2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Settembre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Orario: 9.00-12.00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gestione del capitale del circolante. Il prospetto fonti-impieghi.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3</w:t>
            </w:r>
          </w:p>
          <w:p w:rsidR="002C02F1" w:rsidRPr="002C02F1" w:rsidRDefault="008638B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2C02F1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7808EF" w:rsidRPr="002C02F1" w:rsidRDefault="002C02F1" w:rsidP="008638BF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1"/>
              </w:numPr>
              <w:suppressAutoHyphens/>
              <w:spacing w:before="60" w:after="0" w:line="240" w:lineRule="auto"/>
              <w:jc w:val="both"/>
              <w:rPr>
                <w:rFonts w:ascii="Arial" w:eastAsia="MS Mincho" w:hAnsi="Arial" w:cs="Arial"/>
                <w:b/>
                <w:bCs/>
                <w:i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rendiconto finanziario di cassa. I flussi finanziari di cassa e le loro determinanti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4</w:t>
            </w:r>
          </w:p>
          <w:p w:rsidR="002C02F1" w:rsidRPr="002C02F1" w:rsidRDefault="008638B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  <w:r w:rsidR="002C02F1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2C02F1" w:rsidRDefault="002C02F1" w:rsidP="002C02F1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Esercitazione fonti-impieghi e rendiconto.</w:t>
            </w:r>
          </w:p>
          <w:p w:rsidR="002C02F1" w:rsidRPr="002C02F1" w:rsidRDefault="002C02F1" w:rsidP="002C02F1">
            <w:pPr>
              <w:suppressAutoHyphens/>
              <w:spacing w:after="0" w:line="240" w:lineRule="auto"/>
              <w:ind w:left="357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5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4"/>
              </w:numPr>
              <w:spacing w:after="0" w:line="280" w:lineRule="exact"/>
              <w:ind w:left="313" w:hanging="284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rischio d’impresa e il rischio finanziario. La relazione rischio/rendimento. Il costo del capitale</w:t>
            </w:r>
            <w:r w:rsidR="00FE359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6</w:t>
            </w:r>
          </w:p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Ottobre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struttura finanziaria d’impresa. La leva finanziaria.</w:t>
            </w:r>
          </w:p>
        </w:tc>
      </w:tr>
      <w:tr w:rsidR="002C02F1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2C02F1" w:rsidRPr="002C02F1" w:rsidRDefault="002C02F1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7</w:t>
            </w:r>
          </w:p>
          <w:p w:rsidR="002C02F1" w:rsidRPr="002C02F1" w:rsidRDefault="008638BF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 Ottobre</w:t>
            </w:r>
            <w:r w:rsidR="002C02F1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</w:p>
          <w:p w:rsidR="002C02F1" w:rsidRPr="002C02F1" w:rsidRDefault="002C02F1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2C02F1" w:rsidRPr="002C02F1" w:rsidRDefault="002C02F1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2C02F1" w:rsidRPr="00FE3597" w:rsidRDefault="002C02F1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jc w:val="both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valore attuale e il valore finanziario del tempo. Le metodologie di valutazione degli investimenti.</w:t>
            </w:r>
          </w:p>
        </w:tc>
      </w:tr>
      <w:tr w:rsidR="00471433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1433" w:rsidRPr="002C02F1" w:rsidRDefault="00471433" w:rsidP="008638BF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8</w:t>
            </w:r>
          </w:p>
          <w:p w:rsidR="00471433" w:rsidRPr="002C02F1" w:rsidRDefault="00471433" w:rsidP="008638BF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 </w:t>
            </w:r>
          </w:p>
          <w:p w:rsidR="00471433" w:rsidRPr="002C02F1" w:rsidRDefault="00471433" w:rsidP="008638BF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1433" w:rsidRPr="002C02F1" w:rsidRDefault="00471433" w:rsidP="008638BF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1433" w:rsidRPr="00FE3597" w:rsidRDefault="00471433" w:rsidP="008638BF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valutazione economico-finanziaria degli investimenti.</w:t>
            </w:r>
          </w:p>
        </w:tc>
      </w:tr>
      <w:tr w:rsidR="00471433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1433" w:rsidRPr="002C02F1" w:rsidRDefault="00471433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9</w:t>
            </w:r>
          </w:p>
          <w:p w:rsidR="00471433" w:rsidRPr="002C02F1" w:rsidRDefault="00471433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471433" w:rsidRPr="002C02F1" w:rsidRDefault="00471433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1433" w:rsidRPr="002C02F1" w:rsidRDefault="00471433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1433" w:rsidRPr="002C02F1" w:rsidRDefault="00471433" w:rsidP="002C02F1">
            <w:pPr>
              <w:numPr>
                <w:ilvl w:val="0"/>
                <w:numId w:val="2"/>
              </w:numPr>
              <w:spacing w:after="120" w:line="280" w:lineRule="exact"/>
              <w:ind w:left="453" w:hanging="425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Prova parziale scritta.</w:t>
            </w:r>
          </w:p>
        </w:tc>
      </w:tr>
      <w:tr w:rsidR="00471433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1433" w:rsidRPr="002C02F1" w:rsidRDefault="00471433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10</w:t>
            </w:r>
          </w:p>
          <w:p w:rsidR="00471433" w:rsidRPr="002C02F1" w:rsidRDefault="00471433" w:rsidP="002C02F1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</w:t>
            </w:r>
            <w:r w:rsidR="008638B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Novembre</w:t>
            </w:r>
          </w:p>
          <w:p w:rsidR="00471433" w:rsidRPr="002C02F1" w:rsidRDefault="00471433" w:rsidP="00FE3597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1433" w:rsidRPr="002C02F1" w:rsidRDefault="00471433" w:rsidP="002C02F1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1433" w:rsidRPr="00FE3597" w:rsidRDefault="00471433" w:rsidP="00FE3597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operazioni di finanza straordinaria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477386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7386" w:rsidRPr="002C02F1" w:rsidRDefault="00477386" w:rsidP="00B9618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11</w:t>
            </w:r>
          </w:p>
          <w:p w:rsidR="00477386" w:rsidRPr="002C02F1" w:rsidRDefault="00477386" w:rsidP="00B9618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477386" w:rsidRPr="002C02F1" w:rsidRDefault="00477386" w:rsidP="00B96182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7386" w:rsidRPr="002C02F1" w:rsidRDefault="00477386" w:rsidP="00B96182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7386" w:rsidRPr="00FE3597" w:rsidRDefault="00F52C25" w:rsidP="00F52C25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Cenni sulle principali</w:t>
            </w:r>
            <w:r w:rsidR="00477386"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metodologie di valutazione d’azienda.</w:t>
            </w:r>
          </w:p>
        </w:tc>
      </w:tr>
      <w:tr w:rsidR="00477386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7386" w:rsidRPr="002C02F1" w:rsidRDefault="00477386" w:rsidP="0052498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12</w:t>
            </w:r>
          </w:p>
          <w:p w:rsidR="00477386" w:rsidRPr="002C02F1" w:rsidRDefault="00477386" w:rsidP="0052498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477386" w:rsidRPr="002C02F1" w:rsidRDefault="00477386" w:rsidP="00524983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9.00-12.00 </w:t>
            </w:r>
          </w:p>
        </w:tc>
        <w:tc>
          <w:tcPr>
            <w:tcW w:w="0" w:type="auto"/>
          </w:tcPr>
          <w:p w:rsidR="00477386" w:rsidRPr="002C02F1" w:rsidRDefault="00477386" w:rsidP="00524983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7386" w:rsidRPr="00FE3597" w:rsidRDefault="00477386" w:rsidP="00F52C25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 scelte finanziarie d’impresa</w:t>
            </w:r>
            <w:r w:rsidR="00F52C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e il rapporto con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 soggetti d</w:t>
            </w:r>
            <w:r w:rsidR="00F52C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el mercato finanziario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477386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7386" w:rsidRPr="002C02F1" w:rsidRDefault="00477386" w:rsidP="00F3358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Lezione 13</w:t>
            </w:r>
          </w:p>
          <w:p w:rsidR="00477386" w:rsidRPr="002C02F1" w:rsidRDefault="00477386" w:rsidP="00F3358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Dicembre</w:t>
            </w:r>
          </w:p>
          <w:p w:rsidR="00477386" w:rsidRPr="002C02F1" w:rsidRDefault="00477386" w:rsidP="00F3358D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Orario: 9.00-13.00 </w:t>
            </w:r>
          </w:p>
        </w:tc>
        <w:tc>
          <w:tcPr>
            <w:tcW w:w="0" w:type="auto"/>
          </w:tcPr>
          <w:p w:rsidR="00477386" w:rsidRPr="002C02F1" w:rsidRDefault="00477386" w:rsidP="00F3358D">
            <w:pPr>
              <w:spacing w:before="120" w:after="0" w:line="280" w:lineRule="exac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2C02F1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7386" w:rsidRPr="00FE3597" w:rsidRDefault="00477386" w:rsidP="00F52C25">
            <w:pPr>
              <w:numPr>
                <w:ilvl w:val="0"/>
                <w:numId w:val="2"/>
              </w:numPr>
              <w:spacing w:after="0" w:line="280" w:lineRule="exact"/>
              <w:ind w:left="455" w:hanging="426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Il finanziamento d’impresa</w:t>
            </w:r>
            <w:r w:rsidR="00F52C2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: contratti ed emissioni</w:t>
            </w: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477386" w:rsidRPr="002C02F1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7386" w:rsidRPr="002C02F1" w:rsidRDefault="00477386" w:rsidP="0047738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1 – Info. </w:t>
            </w:r>
            <w:proofErr w:type="spellStart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Literacy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*</w:t>
            </w:r>
            <w:proofErr w:type="spellEnd"/>
          </w:p>
        </w:tc>
        <w:tc>
          <w:tcPr>
            <w:tcW w:w="0" w:type="auto"/>
          </w:tcPr>
          <w:p w:rsidR="00477386" w:rsidRPr="00485A3C" w:rsidRDefault="00477386" w:rsidP="002C02F1">
            <w:pPr>
              <w:suppressAutoHyphens/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485A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7386" w:rsidRPr="002C02F1" w:rsidRDefault="00477386" w:rsidP="002C02F1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40" w:lineRule="auto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sui settori.</w:t>
            </w:r>
          </w:p>
          <w:p w:rsidR="00477386" w:rsidRPr="00FE3597" w:rsidRDefault="00477386" w:rsidP="00FE3597">
            <w:pPr>
              <w:numPr>
                <w:ilvl w:val="0"/>
                <w:numId w:val="10"/>
              </w:numPr>
              <w:tabs>
                <w:tab w:val="num" w:pos="281"/>
              </w:tabs>
              <w:spacing w:after="0" w:line="280" w:lineRule="exact"/>
              <w:ind w:hanging="72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Ricerca di informazioni economico-finanziarie sulle aziende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="00477386" w:rsidRPr="00FE3597" w:rsidTr="007808EF">
        <w:trPr>
          <w:cantSplit/>
        </w:trPr>
        <w:tc>
          <w:tcPr>
            <w:tcW w:w="2376" w:type="dxa"/>
            <w:shd w:val="clear" w:color="auto" w:fill="D9D9D9"/>
            <w:vAlign w:val="center"/>
          </w:tcPr>
          <w:p w:rsidR="00477386" w:rsidRPr="002C02F1" w:rsidRDefault="00477386" w:rsidP="00477386">
            <w:pPr>
              <w:spacing w:after="0" w:line="280" w:lineRule="exact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Lezione 2 – Info. </w:t>
            </w:r>
            <w:proofErr w:type="spellStart"/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Literacy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*</w:t>
            </w:r>
            <w:proofErr w:type="spellEnd"/>
          </w:p>
        </w:tc>
        <w:tc>
          <w:tcPr>
            <w:tcW w:w="0" w:type="auto"/>
          </w:tcPr>
          <w:p w:rsidR="00477386" w:rsidRPr="00485A3C" w:rsidRDefault="00477386" w:rsidP="002C02F1">
            <w:pPr>
              <w:spacing w:before="180" w:after="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proofErr w:type="spellStart"/>
            <w:r w:rsidRPr="00485A3C"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Topics</w:t>
            </w:r>
            <w:proofErr w:type="spellEnd"/>
          </w:p>
          <w:p w:rsidR="00477386" w:rsidRPr="002C02F1" w:rsidRDefault="00477386" w:rsidP="002C02F1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La ricerca documentale.</w:t>
            </w:r>
          </w:p>
          <w:p w:rsidR="00477386" w:rsidRPr="00FE3597" w:rsidRDefault="00477386" w:rsidP="00FE3597">
            <w:pPr>
              <w:numPr>
                <w:ilvl w:val="0"/>
                <w:numId w:val="12"/>
              </w:numPr>
              <w:tabs>
                <w:tab w:val="num" w:pos="281"/>
              </w:tabs>
              <w:spacing w:after="0" w:line="240" w:lineRule="auto"/>
              <w:ind w:left="281" w:hanging="281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2C02F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Focalizzazione di un argomento, elaborazione di una domanda di ricerca e impostazione della bibliografia di un report.</w:t>
            </w:r>
          </w:p>
        </w:tc>
      </w:tr>
    </w:tbl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proofErr w:type="spellStart"/>
      <w:r w:rsidRPr="00477386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lastRenderedPageBreak/>
        <w:t>*</w:t>
      </w: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Le</w:t>
      </w:r>
      <w:proofErr w:type="spellEnd"/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date e gli orari di Information </w:t>
      </w:r>
      <w:proofErr w:type="spellStart"/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Literacy</w:t>
      </w:r>
      <w:proofErr w:type="spellEnd"/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sono relativi a gruppi suddivisi per percorso e non alfabeticamente</w:t>
      </w:r>
    </w:p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Gruppo 1</w:t>
      </w:r>
    </w:p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Martedì 1° ottobre 14-17 lab</w:t>
      </w:r>
      <w:r>
        <w:rPr>
          <w:rFonts w:ascii="Arial" w:eastAsia="Times New Roman" w:hAnsi="Arial" w:cs="Times New Roman"/>
          <w:bCs/>
          <w:sz w:val="18"/>
          <w:szCs w:val="18"/>
          <w:lang w:eastAsia="ar-SA"/>
        </w:rPr>
        <w:t>oratorio</w:t>
      </w: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grande</w:t>
      </w:r>
    </w:p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Giovedì 3 ottobre 17.30-19.30 lab</w:t>
      </w:r>
      <w:r>
        <w:rPr>
          <w:rFonts w:ascii="Arial" w:eastAsia="Times New Roman" w:hAnsi="Arial" w:cs="Times New Roman"/>
          <w:bCs/>
          <w:sz w:val="18"/>
          <w:szCs w:val="18"/>
          <w:lang w:eastAsia="ar-SA"/>
        </w:rPr>
        <w:t>oratorio</w:t>
      </w: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grande</w:t>
      </w:r>
    </w:p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</w:p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/>
          <w:bCs/>
          <w:sz w:val="18"/>
          <w:szCs w:val="18"/>
          <w:lang w:eastAsia="ar-SA"/>
        </w:rPr>
        <w:t>Gruppo 2</w:t>
      </w:r>
    </w:p>
    <w:p w:rsidR="00477386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giovedì 3 ottobre 10-13 aula</w:t>
      </w:r>
    </w:p>
    <w:p w:rsidR="00411802" w:rsidRPr="00477386" w:rsidRDefault="00477386" w:rsidP="00477386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ar-SA"/>
        </w:rPr>
      </w:pP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>giovedì 10 ottobre 17.30-19.30 lab</w:t>
      </w:r>
      <w:r>
        <w:rPr>
          <w:rFonts w:ascii="Arial" w:eastAsia="Times New Roman" w:hAnsi="Arial" w:cs="Times New Roman"/>
          <w:bCs/>
          <w:sz w:val="18"/>
          <w:szCs w:val="18"/>
          <w:lang w:eastAsia="ar-SA"/>
        </w:rPr>
        <w:t>oratorio</w:t>
      </w:r>
      <w:r w:rsidRPr="00477386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grande</w:t>
      </w:r>
    </w:p>
    <w:p w:rsidR="00477386" w:rsidRPr="00FE3597" w:rsidRDefault="00477386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</w:p>
    <w:p w:rsidR="00411802" w:rsidRDefault="00AD75F3" w:rsidP="00AD75F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Gruppi di docenza</w:t>
      </w:r>
    </w:p>
    <w:p w:rsidR="00AD75F3" w:rsidRDefault="00AD75F3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MS Mincho" w:hAnsi="Arial" w:cs="Times New Roman"/>
          <w:bCs/>
          <w:sz w:val="20"/>
          <w:szCs w:val="24"/>
          <w:lang w:eastAsia="ja-JP"/>
        </w:rPr>
      </w:pP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Gruppo </w:t>
      </w:r>
      <w:r w:rsidR="00AA6DAF">
        <w:rPr>
          <w:rFonts w:ascii="Arial" w:eastAsia="MS Mincho" w:hAnsi="Arial" w:cs="Times New Roman"/>
          <w:bCs/>
          <w:sz w:val="20"/>
          <w:szCs w:val="24"/>
          <w:lang w:eastAsia="ja-JP"/>
        </w:rPr>
        <w:t>AL</w:t>
      </w: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: </w:t>
      </w:r>
      <w:proofErr w:type="spellStart"/>
      <w:r>
        <w:rPr>
          <w:rFonts w:ascii="Arial" w:eastAsia="MS Mincho" w:hAnsi="Arial" w:cs="Times New Roman"/>
          <w:bCs/>
          <w:sz w:val="20"/>
          <w:szCs w:val="24"/>
          <w:lang w:eastAsia="ja-JP"/>
        </w:rPr>
        <w:t>Gervasoni-</w:t>
      </w:r>
      <w:r w:rsidR="00485A3C">
        <w:rPr>
          <w:rFonts w:ascii="Arial" w:eastAsia="MS Mincho" w:hAnsi="Arial" w:cs="Times New Roman"/>
          <w:bCs/>
          <w:sz w:val="20"/>
          <w:szCs w:val="24"/>
          <w:lang w:eastAsia="ja-JP"/>
        </w:rPr>
        <w:t>Fusaro</w:t>
      </w:r>
      <w:proofErr w:type="spellEnd"/>
    </w:p>
    <w:p w:rsidR="00AD75F3" w:rsidRDefault="00AD75F3" w:rsidP="00AD75F3">
      <w:pPr>
        <w:widowControl w:val="0"/>
        <w:suppressAutoHyphens/>
        <w:autoSpaceDE w:val="0"/>
        <w:spacing w:before="120" w:after="24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Gruppo </w:t>
      </w:r>
      <w:r w:rsidR="00AA6DAF">
        <w:rPr>
          <w:rFonts w:ascii="Arial" w:eastAsia="MS Mincho" w:hAnsi="Arial" w:cs="Times New Roman"/>
          <w:bCs/>
          <w:sz w:val="20"/>
          <w:szCs w:val="24"/>
          <w:lang w:eastAsia="ja-JP"/>
        </w:rPr>
        <w:t>MZ</w:t>
      </w:r>
      <w:r>
        <w:rPr>
          <w:rFonts w:ascii="Arial" w:eastAsia="MS Mincho" w:hAnsi="Arial" w:cs="Times New Roman"/>
          <w:bCs/>
          <w:sz w:val="20"/>
          <w:szCs w:val="24"/>
          <w:lang w:eastAsia="ja-JP"/>
        </w:rPr>
        <w:t xml:space="preserve">: Del </w:t>
      </w:r>
      <w:proofErr w:type="spellStart"/>
      <w:r>
        <w:rPr>
          <w:rFonts w:ascii="Arial" w:eastAsia="MS Mincho" w:hAnsi="Arial" w:cs="Times New Roman"/>
          <w:bCs/>
          <w:sz w:val="20"/>
          <w:szCs w:val="24"/>
          <w:lang w:eastAsia="ja-JP"/>
        </w:rPr>
        <w:t>Giudice-Tomaschù</w:t>
      </w:r>
      <w:proofErr w:type="spellEnd"/>
    </w:p>
    <w:p w:rsidR="002A0173" w:rsidRPr="002A0173" w:rsidRDefault="002A0173" w:rsidP="002A0173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2A0173">
        <w:rPr>
          <w:rFonts w:ascii="Arial" w:eastAsia="Times New Roman" w:hAnsi="Arial" w:cs="Times New Roman"/>
          <w:b/>
          <w:bCs/>
          <w:lang w:eastAsia="ar-SA"/>
        </w:rPr>
        <w:t>Materiale Didattico Obbligatorio</w:t>
      </w:r>
    </w:p>
    <w:p w:rsidR="00AD75F3" w:rsidRPr="00AD75F3" w:rsidRDefault="00AD75F3" w:rsidP="00AD75F3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Libri di testo: </w:t>
      </w:r>
    </w:p>
    <w:p w:rsidR="00AD75F3" w:rsidRPr="00AD75F3" w:rsidRDefault="00AD75F3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Pr="00AD75F3">
        <w:rPr>
          <w:rFonts w:ascii="Arial" w:eastAsia="MS Mincho" w:hAnsi="Arial" w:cs="Times New Roman"/>
          <w:i/>
          <w:sz w:val="20"/>
          <w:szCs w:val="24"/>
          <w:lang w:eastAsia="ja-JP"/>
        </w:rPr>
        <w:t>La gestione finanziaria dell’impresa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, </w:t>
      </w:r>
      <w:proofErr w:type="spellStart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Guerini</w:t>
      </w:r>
      <w:proofErr w:type="spellEnd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e Associati, Milano, 2003 (eserciziario sul sito web dell’editore).</w:t>
      </w:r>
    </w:p>
    <w:p w:rsidR="00AD75F3" w:rsidRPr="00AD75F3" w:rsidRDefault="00AD75F3" w:rsidP="00AD75F3">
      <w:pPr>
        <w:numPr>
          <w:ilvl w:val="0"/>
          <w:numId w:val="9"/>
        </w:num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A. Gervasoni (a cura di), </w:t>
      </w:r>
      <w:r w:rsidRPr="00AD75F3">
        <w:rPr>
          <w:rFonts w:ascii="Arial" w:eastAsia="MS Mincho" w:hAnsi="Arial" w:cs="Times New Roman"/>
          <w:i/>
          <w:sz w:val="20"/>
          <w:szCs w:val="24"/>
          <w:lang w:eastAsia="ja-JP"/>
        </w:rPr>
        <w:t>Sviluppo d’impresa e mercato finanziario</w:t>
      </w: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, </w:t>
      </w:r>
      <w:proofErr w:type="spellStart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Guerini</w:t>
      </w:r>
      <w:proofErr w:type="spellEnd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e Associati, Milano, 2002 (Capitoli 1 e 2).</w:t>
      </w:r>
    </w:p>
    <w:p w:rsidR="002A0173" w:rsidRPr="002A0173" w:rsidRDefault="00AD75F3" w:rsidP="00AD75F3">
      <w:pPr>
        <w:spacing w:before="120" w:after="24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Materiale didattico: verrà pubblicato sul sito del corso (</w:t>
      </w:r>
      <w:proofErr w:type="spellStart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>slides</w:t>
      </w:r>
      <w:proofErr w:type="spellEnd"/>
      <w:r w:rsidRPr="00AD75F3">
        <w:rPr>
          <w:rFonts w:ascii="Arial" w:eastAsia="MS Mincho" w:hAnsi="Arial" w:cs="Times New Roman"/>
          <w:sz w:val="20"/>
          <w:szCs w:val="24"/>
          <w:lang w:eastAsia="ja-JP"/>
        </w:rPr>
        <w:t xml:space="preserve"> delle lezioni).</w:t>
      </w:r>
    </w:p>
    <w:p w:rsidR="002A0173" w:rsidRPr="002A0173" w:rsidRDefault="002A0173" w:rsidP="00267665">
      <w:pPr>
        <w:widowControl w:val="0"/>
        <w:suppressAutoHyphens/>
        <w:autoSpaceDE w:val="0"/>
        <w:spacing w:before="120" w:after="60" w:line="240" w:lineRule="auto"/>
        <w:jc w:val="both"/>
        <w:rPr>
          <w:rFonts w:ascii="Arial" w:eastAsia="Times New Roman" w:hAnsi="Arial" w:cs="Times New Roman"/>
          <w:b/>
          <w:bCs/>
          <w:lang w:eastAsia="ar-SA"/>
        </w:rPr>
      </w:pPr>
      <w:r w:rsidRPr="002A0173">
        <w:rPr>
          <w:rFonts w:ascii="Arial" w:eastAsia="Times New Roman" w:hAnsi="Arial" w:cs="Times New Roman"/>
          <w:b/>
          <w:bCs/>
          <w:lang w:eastAsia="ar-SA"/>
        </w:rPr>
        <w:t>Modalità di valutazione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L’esame si svolgerà in forma orale. È prevista, per i soli studenti frequentanti, la facoltà di sostenere una prova scritta intermedia ed una prova orale finale relativa unicamente all’ultima parte del corso (il voto finale è la media aritmetica tra i due voti conseguiti). La frequenza minima richiesta è pari al 70% delle lezioni, con riferimento alle singole parti del corso.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 xml:space="preserve">La partecipazione al laboratorio esperienziale “Il Business </w:t>
      </w:r>
      <w:proofErr w:type="spellStart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Plan</w:t>
      </w:r>
      <w:proofErr w:type="spellEnd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: come presentarsi ad un interlocutore finanziario”, legato al corso, e un valido elaborato finale consentono di incrementare da 0 a 2 punti il voto finale.</w:t>
      </w:r>
    </w:p>
    <w:p w:rsidR="00411802" w:rsidRPr="00411802" w:rsidRDefault="00411802" w:rsidP="00411802">
      <w:pPr>
        <w:spacing w:before="120" w:after="0" w:line="280" w:lineRule="exact"/>
        <w:jc w:val="both"/>
        <w:rPr>
          <w:rFonts w:ascii="Arial" w:eastAsia="MS Mincho" w:hAnsi="Arial" w:cs="Times New Roman"/>
          <w:sz w:val="20"/>
          <w:szCs w:val="24"/>
          <w:lang w:eastAsia="ja-JP"/>
        </w:rPr>
      </w:pPr>
      <w:r w:rsidRPr="00411802">
        <w:rPr>
          <w:rFonts w:ascii="Arial" w:eastAsia="MS Mincho" w:hAnsi="Arial" w:cs="Times New Roman"/>
          <w:sz w:val="20"/>
          <w:szCs w:val="24"/>
          <w:lang w:eastAsia="ja-JP"/>
        </w:rPr>
        <w:t xml:space="preserve">Il voto potrà essere registrato solo se si conseguirà una votazione sufficiente nella parte di Information </w:t>
      </w:r>
      <w:proofErr w:type="spellStart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>Literacy</w:t>
      </w:r>
      <w:proofErr w:type="spellEnd"/>
      <w:r w:rsidRPr="00411802">
        <w:rPr>
          <w:rFonts w:ascii="Arial" w:eastAsia="MS Mincho" w:hAnsi="Arial" w:cs="Times New Roman"/>
          <w:sz w:val="20"/>
          <w:szCs w:val="24"/>
          <w:lang w:eastAsia="ja-JP"/>
        </w:rPr>
        <w:t xml:space="preserve"> a cura del Prof. Cavaleri.</w:t>
      </w:r>
    </w:p>
    <w:p w:rsidR="002A0173" w:rsidRPr="002A0173" w:rsidRDefault="002A0173"/>
    <w:sectPr w:rsidR="002A0173" w:rsidRPr="002A0173" w:rsidSect="002A0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BF" w:rsidRDefault="008638BF" w:rsidP="002A0173">
      <w:pPr>
        <w:spacing w:after="0" w:line="240" w:lineRule="auto"/>
      </w:pPr>
      <w:r>
        <w:separator/>
      </w:r>
    </w:p>
  </w:endnote>
  <w:endnote w:type="continuationSeparator" w:id="0">
    <w:p w:rsidR="008638BF" w:rsidRDefault="008638BF" w:rsidP="002A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BF" w:rsidRDefault="008638BF" w:rsidP="002A0173">
      <w:pPr>
        <w:spacing w:after="0" w:line="240" w:lineRule="auto"/>
      </w:pPr>
      <w:r>
        <w:separator/>
      </w:r>
    </w:p>
  </w:footnote>
  <w:footnote w:type="continuationSeparator" w:id="0">
    <w:p w:rsidR="008638BF" w:rsidRDefault="008638BF" w:rsidP="002A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710"/>
    <w:multiLevelType w:val="hybridMultilevel"/>
    <w:tmpl w:val="51DA7A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B058D"/>
    <w:multiLevelType w:val="hybridMultilevel"/>
    <w:tmpl w:val="026EA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1C31"/>
    <w:multiLevelType w:val="hybridMultilevel"/>
    <w:tmpl w:val="B8E4B40A"/>
    <w:lvl w:ilvl="0" w:tplc="CCD49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96D76"/>
    <w:multiLevelType w:val="hybridMultilevel"/>
    <w:tmpl w:val="6C9C2B10"/>
    <w:lvl w:ilvl="0" w:tplc="28D8674C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64F00"/>
    <w:multiLevelType w:val="hybridMultilevel"/>
    <w:tmpl w:val="CE843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C1370"/>
    <w:multiLevelType w:val="hybridMultilevel"/>
    <w:tmpl w:val="E9F27B92"/>
    <w:lvl w:ilvl="0" w:tplc="60E2464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877B9"/>
    <w:multiLevelType w:val="hybridMultilevel"/>
    <w:tmpl w:val="12BC39B4"/>
    <w:lvl w:ilvl="0" w:tplc="D5F23F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16284"/>
    <w:multiLevelType w:val="hybridMultilevel"/>
    <w:tmpl w:val="7AA6C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2508E"/>
    <w:multiLevelType w:val="hybridMultilevel"/>
    <w:tmpl w:val="30BE7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204F"/>
    <w:multiLevelType w:val="hybridMultilevel"/>
    <w:tmpl w:val="20C209A4"/>
    <w:lvl w:ilvl="0" w:tplc="94FAD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37A17"/>
    <w:multiLevelType w:val="hybridMultilevel"/>
    <w:tmpl w:val="4B427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D4423"/>
    <w:multiLevelType w:val="hybridMultilevel"/>
    <w:tmpl w:val="1FC0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73"/>
    <w:rsid w:val="000A6B82"/>
    <w:rsid w:val="00175795"/>
    <w:rsid w:val="00267665"/>
    <w:rsid w:val="002A0173"/>
    <w:rsid w:val="002C02F1"/>
    <w:rsid w:val="003620BE"/>
    <w:rsid w:val="003F365F"/>
    <w:rsid w:val="00411802"/>
    <w:rsid w:val="00471433"/>
    <w:rsid w:val="00477386"/>
    <w:rsid w:val="00485A3C"/>
    <w:rsid w:val="00490C27"/>
    <w:rsid w:val="00493550"/>
    <w:rsid w:val="004E5DF9"/>
    <w:rsid w:val="006E515E"/>
    <w:rsid w:val="0072378D"/>
    <w:rsid w:val="007434B8"/>
    <w:rsid w:val="007808EF"/>
    <w:rsid w:val="007933F4"/>
    <w:rsid w:val="007C5208"/>
    <w:rsid w:val="007F2E15"/>
    <w:rsid w:val="008638BF"/>
    <w:rsid w:val="00952A01"/>
    <w:rsid w:val="009B0313"/>
    <w:rsid w:val="00AA6DAF"/>
    <w:rsid w:val="00AD75F3"/>
    <w:rsid w:val="00C112B6"/>
    <w:rsid w:val="00CA3BB2"/>
    <w:rsid w:val="00CE1CE7"/>
    <w:rsid w:val="00E46914"/>
    <w:rsid w:val="00EB44A5"/>
    <w:rsid w:val="00ED452A"/>
    <w:rsid w:val="00F52C25"/>
    <w:rsid w:val="00FE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olo Master"/>
    <w:basedOn w:val="Normale"/>
    <w:next w:val="Normale"/>
    <w:link w:val="TitoloCarattere"/>
    <w:uiPriority w:val="10"/>
    <w:qFormat/>
    <w:rsid w:val="002A0173"/>
    <w:pPr>
      <w:spacing w:after="0" w:line="480" w:lineRule="exact"/>
    </w:pPr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character" w:customStyle="1" w:styleId="TitoloCarattere">
    <w:name w:val="Titolo Carattere"/>
    <w:aliases w:val="Titolo Master Carattere"/>
    <w:basedOn w:val="Carpredefinitoparagrafo"/>
    <w:link w:val="Titolo"/>
    <w:uiPriority w:val="10"/>
    <w:rsid w:val="002A0173"/>
    <w:rPr>
      <w:rFonts w:ascii="Arial" w:eastAsia="MS Gothic" w:hAnsi="Arial" w:cs="Times New Roman"/>
      <w:b/>
      <w:bCs/>
      <w:color w:val="003B79"/>
      <w:kern w:val="28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44F7-97E9-4787-AE51-D5FE4D7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Giovanni.Fusaro</dc:creator>
  <cp:keywords/>
  <dc:description/>
  <cp:lastModifiedBy>Giovanni.Fusaro</cp:lastModifiedBy>
  <cp:revision>18</cp:revision>
  <cp:lastPrinted>2012-10-29T08:38:00Z</cp:lastPrinted>
  <dcterms:created xsi:type="dcterms:W3CDTF">2012-09-18T09:47:00Z</dcterms:created>
  <dcterms:modified xsi:type="dcterms:W3CDTF">2013-09-17T09:35:00Z</dcterms:modified>
</cp:coreProperties>
</file>