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73" w:rsidRDefault="00411802" w:rsidP="002A0173">
      <w:pPr>
        <w:pStyle w:val="Titol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Economia e Gestione delle Imprese</w:t>
      </w:r>
      <w:r w:rsidR="002A0173" w:rsidRPr="002A0173">
        <w:rPr>
          <w:rFonts w:cs="Arial"/>
          <w:color w:val="auto"/>
          <w:sz w:val="24"/>
          <w:szCs w:val="24"/>
        </w:rPr>
        <w:t xml:space="preserve"> A.A. 201</w:t>
      </w:r>
      <w:r w:rsidR="00FD3B52">
        <w:rPr>
          <w:rFonts w:cs="Arial"/>
          <w:color w:val="auto"/>
          <w:sz w:val="24"/>
          <w:szCs w:val="24"/>
        </w:rPr>
        <w:t>4</w:t>
      </w:r>
      <w:r w:rsidR="002A0173" w:rsidRPr="002A0173">
        <w:rPr>
          <w:rFonts w:cs="Arial"/>
          <w:color w:val="auto"/>
          <w:sz w:val="24"/>
          <w:szCs w:val="24"/>
        </w:rPr>
        <w:t>/201</w:t>
      </w:r>
      <w:r w:rsidR="00FD3B52">
        <w:rPr>
          <w:rFonts w:cs="Arial"/>
          <w:color w:val="auto"/>
          <w:sz w:val="24"/>
          <w:szCs w:val="24"/>
        </w:rPr>
        <w:t>5</w:t>
      </w:r>
      <w:r w:rsidR="002A0173" w:rsidRPr="002A0173">
        <w:rPr>
          <w:rFonts w:cs="Arial"/>
          <w:color w:val="auto"/>
          <w:sz w:val="24"/>
          <w:szCs w:val="24"/>
        </w:rPr>
        <w:t xml:space="preserve"> – I Semestre</w:t>
      </w:r>
    </w:p>
    <w:p w:rsidR="002A0173" w:rsidRPr="002A0173" w:rsidRDefault="002A0173" w:rsidP="002A0173">
      <w:pPr>
        <w:keepNext/>
        <w:keepLines/>
        <w:spacing w:after="120" w:line="360" w:lineRule="auto"/>
        <w:outlineLvl w:val="0"/>
        <w:rPr>
          <w:rFonts w:ascii="Arial" w:eastAsia="MS Gothic" w:hAnsi="Arial" w:cs="Times New Roman"/>
          <w:b/>
          <w:bCs/>
          <w:sz w:val="24"/>
          <w:szCs w:val="24"/>
        </w:rPr>
      </w:pPr>
      <w:r>
        <w:rPr>
          <w:rFonts w:ascii="Arial" w:eastAsia="MS Gothic" w:hAnsi="Arial" w:cs="Times New Roman"/>
          <w:b/>
          <w:bCs/>
          <w:sz w:val="24"/>
          <w:szCs w:val="24"/>
        </w:rPr>
        <w:t>Calendario</w:t>
      </w:r>
    </w:p>
    <w:tbl>
      <w:tblPr>
        <w:tblW w:w="104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99"/>
      </w:tblGrid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FD3B5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Settembre </w:t>
            </w:r>
          </w:p>
          <w:p w:rsidR="002C02F1" w:rsidRPr="002C02F1" w:rsidRDefault="002C02F1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  <w:r w:rsidR="00220DC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Introduzione alla finanza. La pianificazione finanziaria. La dinamica finanziaria d’azienda. La lettura in chiave finanziaria del bilancio.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2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FD3B5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Settembre </w:t>
            </w:r>
          </w:p>
          <w:p w:rsidR="002C02F1" w:rsidRPr="002C02F1" w:rsidRDefault="002C02F1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  <w:r w:rsidR="00220DC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gestione del capitale del circolante. Il prospetto fonti-impieghi.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3</w:t>
            </w:r>
          </w:p>
          <w:p w:rsidR="002C02F1" w:rsidRPr="002C02F1" w:rsidRDefault="00FD3B52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2C02F1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 </w:t>
            </w:r>
          </w:p>
          <w:p w:rsidR="007808EF" w:rsidRPr="002C02F1" w:rsidRDefault="002C02F1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rendiconto finanziario di cassa. I flussi finanziari di cassa e le loro determinanti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4</w:t>
            </w:r>
          </w:p>
          <w:p w:rsidR="002C02F1" w:rsidRPr="002C02F1" w:rsidRDefault="00FD3B52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  <w:r w:rsidR="002C02F1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2C02F1" w:rsidRPr="002C02F1" w:rsidRDefault="002C02F1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2C02F1" w:rsidRPr="002C02F1" w:rsidRDefault="002C02F1" w:rsidP="002C02F1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Esercitazione fonti-impieghi e rendiconto.</w:t>
            </w:r>
          </w:p>
          <w:p w:rsidR="002C02F1" w:rsidRPr="002C02F1" w:rsidRDefault="002C02F1" w:rsidP="002C02F1">
            <w:pPr>
              <w:suppressAutoHyphens/>
              <w:spacing w:after="0" w:line="240" w:lineRule="auto"/>
              <w:ind w:left="357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5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FD3B5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 </w:t>
            </w:r>
          </w:p>
          <w:p w:rsidR="002C02F1" w:rsidRPr="002C02F1" w:rsidRDefault="002C02F1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2C02F1" w:rsidRPr="00FE3597" w:rsidRDefault="002C02F1" w:rsidP="00FE3597">
            <w:pPr>
              <w:numPr>
                <w:ilvl w:val="0"/>
                <w:numId w:val="4"/>
              </w:numPr>
              <w:spacing w:after="0" w:line="280" w:lineRule="exact"/>
              <w:ind w:left="313" w:hanging="284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rischio d’impresa e il rischio finanziario. La relazione rischio/rendimento. Il costo del capitale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6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FD3B5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 </w:t>
            </w:r>
          </w:p>
          <w:p w:rsidR="002C02F1" w:rsidRPr="002C02F1" w:rsidRDefault="002C02F1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struttura finanziaria d’impresa. La leva finanziaria.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7</w:t>
            </w:r>
          </w:p>
          <w:p w:rsidR="002C02F1" w:rsidRPr="002C02F1" w:rsidRDefault="00FD3B52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29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  <w:r w:rsidR="002C02F1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  <w:p w:rsidR="002C02F1" w:rsidRPr="002C02F1" w:rsidRDefault="002C02F1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valore attuale e il valore finanziario del tempo. Le metodologie di valutazione degli investimenti.</w:t>
            </w:r>
            <w:r w:rsidR="00FD3B52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La valutazione economico-finanziaria degli investimenti.</w:t>
            </w:r>
          </w:p>
        </w:tc>
      </w:tr>
      <w:tr w:rsidR="00471433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1433" w:rsidRPr="002C02F1" w:rsidRDefault="00FD3B52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Prova parziale</w:t>
            </w:r>
          </w:p>
          <w:p w:rsidR="00471433" w:rsidRPr="002C02F1" w:rsidRDefault="00FD3B52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  <w:r w:rsidR="00471433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</w:t>
            </w:r>
          </w:p>
          <w:p w:rsidR="00471433" w:rsidRPr="002C02F1" w:rsidRDefault="00471433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471433" w:rsidRPr="002C02F1" w:rsidRDefault="00471433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471433" w:rsidRPr="002C02F1" w:rsidRDefault="00471433" w:rsidP="002C02F1">
            <w:pPr>
              <w:numPr>
                <w:ilvl w:val="0"/>
                <w:numId w:val="2"/>
              </w:numPr>
              <w:spacing w:after="120" w:line="280" w:lineRule="exact"/>
              <w:ind w:left="453" w:hanging="425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Prova parziale scritta.</w:t>
            </w:r>
          </w:p>
        </w:tc>
      </w:tr>
      <w:tr w:rsidR="00471433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1433" w:rsidRPr="002C02F1" w:rsidRDefault="00471433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 w:rsidR="00FD3B5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</w:p>
          <w:p w:rsidR="00471433" w:rsidRPr="002C02F1" w:rsidRDefault="00FD3B52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</w:t>
            </w:r>
            <w:r w:rsidR="00471433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</w:t>
            </w:r>
          </w:p>
          <w:p w:rsidR="00471433" w:rsidRPr="002C02F1" w:rsidRDefault="00471433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471433" w:rsidRPr="002C02F1" w:rsidRDefault="00471433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471433" w:rsidRPr="00FE3597" w:rsidRDefault="00471433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operazioni di finanza straordinaria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FD3B52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</w:t>
            </w:r>
          </w:p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</w:t>
            </w:r>
          </w:p>
          <w:p w:rsidR="00FD3B52" w:rsidRPr="002C02F1" w:rsidRDefault="00FD3B52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FD3B52" w:rsidRPr="002C02F1" w:rsidRDefault="00FD3B52" w:rsidP="00FD3B52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FD3B52" w:rsidRPr="00FE3597" w:rsidRDefault="00FD3B52" w:rsidP="00FD3B52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operazioni di finanza straordinaria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(segue).</w:t>
            </w:r>
          </w:p>
        </w:tc>
      </w:tr>
      <w:tr w:rsidR="00FD3B52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26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591328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Novembre</w:t>
            </w:r>
          </w:p>
          <w:p w:rsidR="00FD3B52" w:rsidRPr="002C02F1" w:rsidRDefault="00FD3B52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FD3B52" w:rsidRPr="002C02F1" w:rsidRDefault="00FD3B52" w:rsidP="00FD3B52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FD3B52" w:rsidRPr="00FE3597" w:rsidRDefault="00BD431E" w:rsidP="00FD3B52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</w:t>
            </w:r>
            <w:r w:rsidR="00FD3B5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 principali</w:t>
            </w:r>
            <w:r w:rsidR="00FD3B52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metodologie di valutazione d’azienda.</w:t>
            </w:r>
          </w:p>
        </w:tc>
      </w:tr>
      <w:tr w:rsidR="00FD3B52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 w:rsidR="006612E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</w:p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Dicembre</w:t>
            </w:r>
          </w:p>
          <w:p w:rsidR="00FD3B52" w:rsidRPr="002C02F1" w:rsidRDefault="00FD3B52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FD3B52" w:rsidRPr="002C02F1" w:rsidRDefault="00FD3B52" w:rsidP="00FD3B52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FD3B52" w:rsidRPr="00FE3597" w:rsidRDefault="00FD3B52" w:rsidP="00FD3B52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scelte finanziarie d’impresa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e il rapporto con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 soggetti d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el mercato finanziario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FD3B52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 w:rsidR="006612E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Dicembre</w:t>
            </w:r>
          </w:p>
          <w:p w:rsidR="00FD3B52" w:rsidRPr="002C02F1" w:rsidRDefault="00FD3B52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</w:t>
            </w:r>
            <w:r w:rsidR="008E719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.00 </w:t>
            </w:r>
          </w:p>
        </w:tc>
        <w:tc>
          <w:tcPr>
            <w:tcW w:w="0" w:type="auto"/>
          </w:tcPr>
          <w:p w:rsidR="00FD3B52" w:rsidRPr="002C02F1" w:rsidRDefault="00FD3B52" w:rsidP="00FD3B52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FD3B52" w:rsidRPr="00FE3597" w:rsidRDefault="00FD3B52" w:rsidP="00FD3B52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finanziamento d’impresa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contratti ed emissioni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FD3B52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Prova parziale</w:t>
            </w:r>
          </w:p>
          <w:p w:rsidR="00FD3B52" w:rsidRPr="002C02F1" w:rsidRDefault="006612E0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17</w:t>
            </w:r>
            <w:r w:rsidR="00FD3B52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Dicembre</w:t>
            </w:r>
          </w:p>
          <w:p w:rsidR="00FD3B52" w:rsidRPr="002C02F1" w:rsidRDefault="00FD3B52" w:rsidP="00CD323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</w:t>
            </w:r>
            <w:r w:rsidR="0042584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.00 </w:t>
            </w:r>
          </w:p>
        </w:tc>
        <w:tc>
          <w:tcPr>
            <w:tcW w:w="0" w:type="auto"/>
          </w:tcPr>
          <w:p w:rsidR="00FD3B52" w:rsidRPr="002C02F1" w:rsidRDefault="00FD3B52" w:rsidP="00FD3B52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FD3B52" w:rsidRPr="002C02F1" w:rsidRDefault="00FD3B52" w:rsidP="006612E0">
            <w:pPr>
              <w:numPr>
                <w:ilvl w:val="0"/>
                <w:numId w:val="2"/>
              </w:numPr>
              <w:spacing w:after="120" w:line="280" w:lineRule="exact"/>
              <w:ind w:left="453" w:hanging="425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Prova parziale </w:t>
            </w:r>
            <w:r w:rsidR="006612E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orale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</w:tbl>
    <w:p w:rsidR="00D3062F" w:rsidRDefault="00D3062F">
      <w:r>
        <w:br w:type="page"/>
      </w:r>
    </w:p>
    <w:tbl>
      <w:tblPr>
        <w:tblW w:w="104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99"/>
      </w:tblGrid>
      <w:tr w:rsidR="00FD3B52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Lezione 1 – Info. Literacy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*</w:t>
            </w:r>
          </w:p>
        </w:tc>
        <w:tc>
          <w:tcPr>
            <w:tcW w:w="0" w:type="auto"/>
          </w:tcPr>
          <w:p w:rsidR="00FD3B52" w:rsidRPr="00485A3C" w:rsidRDefault="00FD3B52" w:rsidP="00FD3B52">
            <w:pPr>
              <w:suppressAutoHyphens/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85A3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FD3B52" w:rsidRPr="002C02F1" w:rsidRDefault="00FD3B52" w:rsidP="00FD3B52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40" w:lineRule="auto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sui settori.</w:t>
            </w:r>
          </w:p>
          <w:p w:rsidR="00FD3B52" w:rsidRPr="00FE3597" w:rsidRDefault="00FD3B52" w:rsidP="00FD3B52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80" w:lineRule="exact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economico-finanziarie sulle aziende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FD3B52" w:rsidRPr="00FE3597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FD3B52" w:rsidRPr="002C02F1" w:rsidRDefault="00FD3B52" w:rsidP="00FD3B5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2 – Info. Literacy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*</w:t>
            </w:r>
          </w:p>
        </w:tc>
        <w:tc>
          <w:tcPr>
            <w:tcW w:w="0" w:type="auto"/>
          </w:tcPr>
          <w:p w:rsidR="00FD3B52" w:rsidRPr="00485A3C" w:rsidRDefault="00FD3B52" w:rsidP="00FD3B52">
            <w:pPr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485A3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</w:p>
          <w:p w:rsidR="00FD3B52" w:rsidRPr="002C02F1" w:rsidRDefault="00FD3B52" w:rsidP="00FD3B52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ricerca documentale.</w:t>
            </w:r>
          </w:p>
          <w:p w:rsidR="00FD3B52" w:rsidRPr="00FE3597" w:rsidRDefault="00FD3B52" w:rsidP="00FD3B52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Focalizzazione di un argomento, elaborazione di una domanda di ricerca e impostazione della bibliografia di un report.</w:t>
            </w:r>
          </w:p>
        </w:tc>
      </w:tr>
    </w:tbl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477386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*</w:t>
      </w: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>Le date e gli orari di Information Literacy sono relativ</w:t>
      </w:r>
      <w:r w:rsidR="001735F5">
        <w:rPr>
          <w:rFonts w:ascii="Arial" w:eastAsia="Times New Roman" w:hAnsi="Arial" w:cs="Times New Roman"/>
          <w:bCs/>
          <w:sz w:val="18"/>
          <w:szCs w:val="18"/>
          <w:lang w:eastAsia="ar-SA"/>
        </w:rPr>
        <w:t>i</w:t>
      </w: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a gruppi suddivisi per percorso e non alfabeticamente</w:t>
      </w:r>
    </w:p>
    <w:p w:rsidR="00830CC1" w:rsidRDefault="00830CC1" w:rsidP="00830CC1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</w:p>
    <w:p w:rsidR="00830CC1" w:rsidRDefault="00830CC1" w:rsidP="00830CC1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bookmarkStart w:id="0" w:name="_GoBack"/>
      <w:bookmarkEnd w:id="0"/>
      <w:r w:rsidRPr="00830CC1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Percorsi in Management e Imprenditorialità e Psicologia e Sociologia della Gestione Aziendale</w:t>
      </w:r>
    </w:p>
    <w:p w:rsidR="00830CC1" w:rsidRPr="00830CC1" w:rsidRDefault="00830CC1" w:rsidP="00830CC1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ar-SA"/>
        </w:rPr>
      </w:pPr>
      <w:r w:rsidRPr="00830CC1">
        <w:rPr>
          <w:rFonts w:ascii="Arial" w:eastAsia="Times New Roman" w:hAnsi="Arial" w:cs="Times New Roman"/>
          <w:bCs/>
          <w:sz w:val="18"/>
          <w:szCs w:val="18"/>
          <w:lang w:eastAsia="ar-SA"/>
        </w:rPr>
        <w:t>VE 26/09 ORE 14.00-16.00 GIO 2/10 ORE 9.00-12.00</w:t>
      </w:r>
    </w:p>
    <w:p w:rsidR="00830CC1" w:rsidRPr="00830CC1" w:rsidRDefault="00830CC1" w:rsidP="00830CC1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</w:p>
    <w:p w:rsidR="00830CC1" w:rsidRDefault="00830CC1" w:rsidP="00830CC1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830CC1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Percorsi in Amministrazione e Finanza, Management dello sport, Diritto ed economia d'Impresa</w:t>
      </w:r>
    </w:p>
    <w:p w:rsidR="00477386" w:rsidRPr="00830CC1" w:rsidRDefault="00830CC1" w:rsidP="00830CC1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ar-SA"/>
        </w:rPr>
      </w:pPr>
      <w:r w:rsidRPr="00830CC1">
        <w:rPr>
          <w:rFonts w:ascii="Arial" w:eastAsia="Times New Roman" w:hAnsi="Arial" w:cs="Times New Roman"/>
          <w:bCs/>
          <w:sz w:val="18"/>
          <w:szCs w:val="18"/>
          <w:lang w:eastAsia="ar-SA"/>
        </w:rPr>
        <w:t>MA 30/09 ORE 14.00-17.00 MA 21/10 ORE 14.00-16.00</w:t>
      </w:r>
    </w:p>
    <w:p w:rsidR="00830CC1" w:rsidRPr="00FE3597" w:rsidRDefault="00830CC1" w:rsidP="00830CC1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411802" w:rsidRDefault="00AD75F3" w:rsidP="00AD75F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lang w:eastAsia="ar-SA"/>
        </w:rPr>
        <w:t>Gruppi di docenza</w:t>
      </w:r>
    </w:p>
    <w:p w:rsidR="00AD75F3" w:rsidRDefault="00AD75F3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MS Mincho" w:hAnsi="Arial" w:cs="Times New Roman"/>
          <w:bCs/>
          <w:sz w:val="20"/>
          <w:szCs w:val="24"/>
          <w:lang w:eastAsia="ja-JP"/>
        </w:rPr>
      </w:pP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Gruppo </w:t>
      </w:r>
      <w:r w:rsidR="00AA6DAF">
        <w:rPr>
          <w:rFonts w:ascii="Arial" w:eastAsia="MS Mincho" w:hAnsi="Arial" w:cs="Times New Roman"/>
          <w:bCs/>
          <w:sz w:val="20"/>
          <w:szCs w:val="24"/>
          <w:lang w:eastAsia="ja-JP"/>
        </w:rPr>
        <w:t>AL</w:t>
      </w:r>
      <w:r>
        <w:rPr>
          <w:rFonts w:ascii="Arial" w:eastAsia="MS Mincho" w:hAnsi="Arial" w:cs="Times New Roman"/>
          <w:bCs/>
          <w:sz w:val="20"/>
          <w:szCs w:val="24"/>
          <w:lang w:eastAsia="ja-JP"/>
        </w:rPr>
        <w:t>: Gervasoni-</w:t>
      </w:r>
      <w:r w:rsidR="00485A3C">
        <w:rPr>
          <w:rFonts w:ascii="Arial" w:eastAsia="MS Mincho" w:hAnsi="Arial" w:cs="Times New Roman"/>
          <w:bCs/>
          <w:sz w:val="20"/>
          <w:szCs w:val="24"/>
          <w:lang w:eastAsia="ja-JP"/>
        </w:rPr>
        <w:t>Fusaro</w:t>
      </w:r>
    </w:p>
    <w:p w:rsidR="00AD75F3" w:rsidRDefault="00AD75F3" w:rsidP="00AD75F3">
      <w:pPr>
        <w:widowControl w:val="0"/>
        <w:suppressAutoHyphens/>
        <w:autoSpaceDE w:val="0"/>
        <w:spacing w:before="120" w:after="24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Gruppo </w:t>
      </w:r>
      <w:r w:rsidR="00AA6DAF">
        <w:rPr>
          <w:rFonts w:ascii="Arial" w:eastAsia="MS Mincho" w:hAnsi="Arial" w:cs="Times New Roman"/>
          <w:bCs/>
          <w:sz w:val="20"/>
          <w:szCs w:val="24"/>
          <w:lang w:eastAsia="ja-JP"/>
        </w:rPr>
        <w:t>MZ</w:t>
      </w:r>
      <w:r>
        <w:rPr>
          <w:rFonts w:ascii="Arial" w:eastAsia="MS Mincho" w:hAnsi="Arial" w:cs="Times New Roman"/>
          <w:bCs/>
          <w:sz w:val="20"/>
          <w:szCs w:val="24"/>
          <w:lang w:eastAsia="ja-JP"/>
        </w:rPr>
        <w:t>: Del Giudice-Tomaschù</w:t>
      </w:r>
    </w:p>
    <w:p w:rsidR="002A0173" w:rsidRPr="002A0173" w:rsidRDefault="002A0173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2A0173">
        <w:rPr>
          <w:rFonts w:ascii="Arial" w:eastAsia="Times New Roman" w:hAnsi="Arial" w:cs="Times New Roman"/>
          <w:b/>
          <w:bCs/>
          <w:lang w:eastAsia="ar-SA"/>
        </w:rPr>
        <w:t>Materiale Didattico Obbligatorio</w:t>
      </w:r>
    </w:p>
    <w:p w:rsidR="00AD75F3" w:rsidRPr="00AD75F3" w:rsidRDefault="00AD75F3" w:rsidP="00AD75F3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Libri di testo: </w:t>
      </w:r>
    </w:p>
    <w:p w:rsidR="00AD75F3" w:rsidRPr="00AD75F3" w:rsidRDefault="00AD75F3" w:rsidP="00AD75F3">
      <w:pPr>
        <w:numPr>
          <w:ilvl w:val="0"/>
          <w:numId w:val="9"/>
        </w:num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="00B32F0A" w:rsidRPr="00B32F0A">
        <w:rPr>
          <w:rFonts w:ascii="Arial" w:eastAsia="MS Mincho" w:hAnsi="Arial" w:cs="Times New Roman"/>
          <w:i/>
          <w:sz w:val="20"/>
          <w:szCs w:val="24"/>
          <w:lang w:eastAsia="ja-JP"/>
        </w:rPr>
        <w:t>Dieci</w:t>
      </w:r>
      <w:r w:rsidR="00D534DB">
        <w:rPr>
          <w:rFonts w:ascii="Arial" w:eastAsia="MS Mincho" w:hAnsi="Arial" w:cs="Times New Roman"/>
          <w:i/>
          <w:sz w:val="20"/>
          <w:szCs w:val="24"/>
          <w:lang w:eastAsia="ja-JP"/>
        </w:rPr>
        <w:t xml:space="preserve"> lezioni di </w:t>
      </w:r>
      <w:r w:rsidR="00720EE3">
        <w:rPr>
          <w:rFonts w:ascii="Arial" w:eastAsia="MS Mincho" w:hAnsi="Arial" w:cs="Times New Roman"/>
          <w:i/>
          <w:sz w:val="20"/>
          <w:szCs w:val="24"/>
          <w:lang w:eastAsia="ja-JP"/>
        </w:rPr>
        <w:t>f</w:t>
      </w:r>
      <w:r w:rsidR="00D534DB">
        <w:rPr>
          <w:rFonts w:ascii="Arial" w:eastAsia="MS Mincho" w:hAnsi="Arial" w:cs="Times New Roman"/>
          <w:i/>
          <w:sz w:val="20"/>
          <w:szCs w:val="24"/>
          <w:lang w:eastAsia="ja-JP"/>
        </w:rPr>
        <w:t>inanza d’</w:t>
      </w:r>
      <w:r w:rsidR="005119C0">
        <w:rPr>
          <w:rFonts w:ascii="Arial" w:eastAsia="MS Mincho" w:hAnsi="Arial" w:cs="Times New Roman"/>
          <w:i/>
          <w:sz w:val="20"/>
          <w:szCs w:val="24"/>
          <w:lang w:eastAsia="ja-JP"/>
        </w:rPr>
        <w:t>i</w:t>
      </w:r>
      <w:r w:rsidR="00D534DB">
        <w:rPr>
          <w:rFonts w:ascii="Arial" w:eastAsia="MS Mincho" w:hAnsi="Arial" w:cs="Times New Roman"/>
          <w:i/>
          <w:sz w:val="20"/>
          <w:szCs w:val="24"/>
          <w:lang w:eastAsia="ja-JP"/>
        </w:rPr>
        <w:t>mpresa</w:t>
      </w: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, Guerini</w:t>
      </w:r>
      <w:r w:rsidR="00D534DB">
        <w:rPr>
          <w:rFonts w:ascii="Arial" w:eastAsia="MS Mincho" w:hAnsi="Arial" w:cs="Times New Roman"/>
          <w:sz w:val="20"/>
          <w:szCs w:val="24"/>
          <w:lang w:eastAsia="ja-JP"/>
        </w:rPr>
        <w:t xml:space="preserve"> Next</w:t>
      </w: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, Milano, 20</w:t>
      </w:r>
      <w:r w:rsidR="00D534DB">
        <w:rPr>
          <w:rFonts w:ascii="Arial" w:eastAsia="MS Mincho" w:hAnsi="Arial" w:cs="Times New Roman"/>
          <w:sz w:val="20"/>
          <w:szCs w:val="24"/>
          <w:lang w:eastAsia="ja-JP"/>
        </w:rPr>
        <w:t>14</w:t>
      </w: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 (eserciziario sul sito web dell’editore).</w:t>
      </w:r>
    </w:p>
    <w:p w:rsidR="00AD75F3" w:rsidRPr="00CD3231" w:rsidRDefault="00AD75F3" w:rsidP="00AD75F3">
      <w:pPr>
        <w:numPr>
          <w:ilvl w:val="0"/>
          <w:numId w:val="9"/>
        </w:num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CD3231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="00CD3231" w:rsidRPr="00CD3231">
        <w:rPr>
          <w:rFonts w:ascii="Arial" w:eastAsia="MS Mincho" w:hAnsi="Arial" w:cs="Times New Roman"/>
          <w:i/>
          <w:sz w:val="20"/>
          <w:szCs w:val="24"/>
          <w:lang w:eastAsia="ja-JP"/>
        </w:rPr>
        <w:t>Come finanziare l’impresa</w:t>
      </w:r>
      <w:r w:rsidRPr="00CD3231">
        <w:rPr>
          <w:rFonts w:ascii="Arial" w:eastAsia="MS Mincho" w:hAnsi="Arial" w:cs="Times New Roman"/>
          <w:sz w:val="20"/>
          <w:szCs w:val="24"/>
          <w:lang w:eastAsia="ja-JP"/>
        </w:rPr>
        <w:t xml:space="preserve">, Guerini </w:t>
      </w:r>
      <w:r w:rsidR="00CD3231" w:rsidRPr="00CD3231">
        <w:rPr>
          <w:rFonts w:ascii="Arial" w:eastAsia="MS Mincho" w:hAnsi="Arial" w:cs="Times New Roman"/>
          <w:sz w:val="20"/>
          <w:szCs w:val="24"/>
          <w:lang w:eastAsia="ja-JP"/>
        </w:rPr>
        <w:t>Next</w:t>
      </w:r>
      <w:r w:rsidRPr="00CD3231">
        <w:rPr>
          <w:rFonts w:ascii="Arial" w:eastAsia="MS Mincho" w:hAnsi="Arial" w:cs="Times New Roman"/>
          <w:sz w:val="20"/>
          <w:szCs w:val="24"/>
          <w:lang w:eastAsia="ja-JP"/>
        </w:rPr>
        <w:t>, Milano, 20</w:t>
      </w:r>
      <w:r w:rsidR="00CD3231" w:rsidRPr="00CD3231">
        <w:rPr>
          <w:rFonts w:ascii="Arial" w:eastAsia="MS Mincho" w:hAnsi="Arial" w:cs="Times New Roman"/>
          <w:sz w:val="20"/>
          <w:szCs w:val="24"/>
          <w:lang w:eastAsia="ja-JP"/>
        </w:rPr>
        <w:t>14</w:t>
      </w:r>
      <w:r w:rsidRPr="00CD3231">
        <w:rPr>
          <w:rFonts w:ascii="Arial" w:eastAsia="MS Mincho" w:hAnsi="Arial" w:cs="Times New Roman"/>
          <w:sz w:val="20"/>
          <w:szCs w:val="24"/>
          <w:lang w:eastAsia="ja-JP"/>
        </w:rPr>
        <w:t xml:space="preserve"> (Capitoli 1 e 2).</w:t>
      </w:r>
    </w:p>
    <w:p w:rsidR="002A0173" w:rsidRPr="002A0173" w:rsidRDefault="00AD75F3" w:rsidP="00AD75F3">
      <w:pPr>
        <w:spacing w:before="120" w:after="24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Materiale didattico: verrà pubblicato sul sito del corso (slides delle lezioni).</w:t>
      </w:r>
    </w:p>
    <w:p w:rsidR="002A0173" w:rsidRPr="002A0173" w:rsidRDefault="002A0173" w:rsidP="00267665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2A0173">
        <w:rPr>
          <w:rFonts w:ascii="Arial" w:eastAsia="Times New Roman" w:hAnsi="Arial" w:cs="Times New Roman"/>
          <w:b/>
          <w:bCs/>
          <w:lang w:eastAsia="ar-SA"/>
        </w:rPr>
        <w:t>Modalità di valutazione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L’esame si svolgerà in forma orale. È prevista, per i soli studenti frequentanti, la facoltà di sostenere una prova scritta intermedia ed una prova orale finale relativa unicamente all’ultima parte del corso (il voto finale è la media aritmetica tra i due voti conseguiti). La frequenza minima richiesta è pari al 70% delle lezioni, con riferimento alle singole parti del corso.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La partecipazione al laboratorio esperienziale “Il Business Plan: come presentarsi ad un interlocutore finanziario”, legato al corso, e un valido elaborato finale consentono di incrementare da 0 a 2 punti il voto finale.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Il voto potrà essere registrato solo se si conseguirà una votazione sufficiente nella parte di Information Literacy a cura del Prof. Cavaleri.</w:t>
      </w:r>
    </w:p>
    <w:p w:rsidR="002A0173" w:rsidRPr="002A0173" w:rsidRDefault="002A0173"/>
    <w:sectPr w:rsidR="002A0173" w:rsidRPr="002A0173" w:rsidSect="002A01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BF" w:rsidRDefault="008638BF" w:rsidP="002A0173">
      <w:pPr>
        <w:spacing w:after="0" w:line="240" w:lineRule="auto"/>
      </w:pPr>
      <w:r>
        <w:separator/>
      </w:r>
    </w:p>
  </w:endnote>
  <w:endnote w:type="continuationSeparator" w:id="0">
    <w:p w:rsidR="008638BF" w:rsidRDefault="008638BF" w:rsidP="002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BF" w:rsidRDefault="008638BF" w:rsidP="002A0173">
      <w:pPr>
        <w:spacing w:after="0" w:line="240" w:lineRule="auto"/>
      </w:pPr>
      <w:r>
        <w:separator/>
      </w:r>
    </w:p>
  </w:footnote>
  <w:footnote w:type="continuationSeparator" w:id="0">
    <w:p w:rsidR="008638BF" w:rsidRDefault="008638BF" w:rsidP="002A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710"/>
    <w:multiLevelType w:val="hybridMultilevel"/>
    <w:tmpl w:val="51DA7A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B058D"/>
    <w:multiLevelType w:val="hybridMultilevel"/>
    <w:tmpl w:val="026EA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31C31"/>
    <w:multiLevelType w:val="hybridMultilevel"/>
    <w:tmpl w:val="B8E4B40A"/>
    <w:lvl w:ilvl="0" w:tplc="CCD49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96D76"/>
    <w:multiLevelType w:val="hybridMultilevel"/>
    <w:tmpl w:val="6C9C2B10"/>
    <w:lvl w:ilvl="0" w:tplc="28D8674C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64F00"/>
    <w:multiLevelType w:val="hybridMultilevel"/>
    <w:tmpl w:val="CE843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C1370"/>
    <w:multiLevelType w:val="hybridMultilevel"/>
    <w:tmpl w:val="E9F27B92"/>
    <w:lvl w:ilvl="0" w:tplc="60E2464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877B9"/>
    <w:multiLevelType w:val="hybridMultilevel"/>
    <w:tmpl w:val="12BC39B4"/>
    <w:lvl w:ilvl="0" w:tplc="D5F23FF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16284"/>
    <w:multiLevelType w:val="hybridMultilevel"/>
    <w:tmpl w:val="7AA6C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2508E"/>
    <w:multiLevelType w:val="hybridMultilevel"/>
    <w:tmpl w:val="30BE7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D204F"/>
    <w:multiLevelType w:val="hybridMultilevel"/>
    <w:tmpl w:val="20C209A4"/>
    <w:lvl w:ilvl="0" w:tplc="94FAD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37A17"/>
    <w:multiLevelType w:val="hybridMultilevel"/>
    <w:tmpl w:val="4B427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D4423"/>
    <w:multiLevelType w:val="hybridMultilevel"/>
    <w:tmpl w:val="1FC0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173"/>
    <w:rsid w:val="000A4041"/>
    <w:rsid w:val="000A6B82"/>
    <w:rsid w:val="001735F5"/>
    <w:rsid w:val="00175795"/>
    <w:rsid w:val="001E4054"/>
    <w:rsid w:val="00220DC0"/>
    <w:rsid w:val="002476B0"/>
    <w:rsid w:val="00267665"/>
    <w:rsid w:val="002A0173"/>
    <w:rsid w:val="002C02F1"/>
    <w:rsid w:val="003620BE"/>
    <w:rsid w:val="003F365F"/>
    <w:rsid w:val="00411802"/>
    <w:rsid w:val="0042584A"/>
    <w:rsid w:val="00471433"/>
    <w:rsid w:val="00477386"/>
    <w:rsid w:val="00485A3C"/>
    <w:rsid w:val="00490C27"/>
    <w:rsid w:val="00493550"/>
    <w:rsid w:val="004E5DF9"/>
    <w:rsid w:val="005119C0"/>
    <w:rsid w:val="00591328"/>
    <w:rsid w:val="0060211C"/>
    <w:rsid w:val="006612E0"/>
    <w:rsid w:val="006E515E"/>
    <w:rsid w:val="00720EE3"/>
    <w:rsid w:val="0072378D"/>
    <w:rsid w:val="007434B8"/>
    <w:rsid w:val="007808EF"/>
    <w:rsid w:val="007933F4"/>
    <w:rsid w:val="007C5208"/>
    <w:rsid w:val="007F2E15"/>
    <w:rsid w:val="00830CC1"/>
    <w:rsid w:val="008638BF"/>
    <w:rsid w:val="008E7190"/>
    <w:rsid w:val="00952A01"/>
    <w:rsid w:val="009B0313"/>
    <w:rsid w:val="00AA6DAF"/>
    <w:rsid w:val="00AD75F3"/>
    <w:rsid w:val="00B32F0A"/>
    <w:rsid w:val="00BD431E"/>
    <w:rsid w:val="00C112B6"/>
    <w:rsid w:val="00CA3BB2"/>
    <w:rsid w:val="00CD3231"/>
    <w:rsid w:val="00CE1CE7"/>
    <w:rsid w:val="00D3062F"/>
    <w:rsid w:val="00D534DB"/>
    <w:rsid w:val="00E46914"/>
    <w:rsid w:val="00EB44A5"/>
    <w:rsid w:val="00ED452A"/>
    <w:rsid w:val="00F52C25"/>
    <w:rsid w:val="00FD3B52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1C770-0AEC-4715-9BC2-35F5BF99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 Master"/>
    <w:basedOn w:val="Normale"/>
    <w:next w:val="Normale"/>
    <w:link w:val="TitoloCarattere"/>
    <w:uiPriority w:val="10"/>
    <w:qFormat/>
    <w:rsid w:val="002A0173"/>
    <w:pPr>
      <w:spacing w:after="0" w:line="480" w:lineRule="exact"/>
    </w:pPr>
    <w:rPr>
      <w:rFonts w:ascii="Arial" w:eastAsia="MS Gothic" w:hAnsi="Arial" w:cs="Times New Roman"/>
      <w:b/>
      <w:bCs/>
      <w:color w:val="003B79"/>
      <w:kern w:val="28"/>
      <w:sz w:val="36"/>
      <w:szCs w:val="36"/>
    </w:rPr>
  </w:style>
  <w:style w:type="character" w:customStyle="1" w:styleId="TitoloCarattere">
    <w:name w:val="Titolo Carattere"/>
    <w:aliases w:val="Titolo Master Carattere"/>
    <w:basedOn w:val="Carpredefinitoparagrafo"/>
    <w:link w:val="Titolo"/>
    <w:uiPriority w:val="10"/>
    <w:rsid w:val="002A0173"/>
    <w:rPr>
      <w:rFonts w:ascii="Arial" w:eastAsia="MS Gothic" w:hAnsi="Arial" w:cs="Times New Roman"/>
      <w:b/>
      <w:bCs/>
      <w:color w:val="003B79"/>
      <w:kern w:val="28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A7DAE-D43F-48B3-B291-BFB49B0F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Giovanni.Fusaro</dc:creator>
  <cp:keywords/>
  <dc:description/>
  <cp:lastModifiedBy>Giovanni Fusaro</cp:lastModifiedBy>
  <cp:revision>35</cp:revision>
  <cp:lastPrinted>2014-08-04T14:27:00Z</cp:lastPrinted>
  <dcterms:created xsi:type="dcterms:W3CDTF">2012-09-18T09:47:00Z</dcterms:created>
  <dcterms:modified xsi:type="dcterms:W3CDTF">2014-09-23T07:40:00Z</dcterms:modified>
</cp:coreProperties>
</file>