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C2" w:rsidRPr="001950D0" w:rsidRDefault="00357301" w:rsidP="001950D0">
      <w:pPr>
        <w:spacing w:line="360" w:lineRule="auto"/>
        <w:rPr>
          <w:rFonts w:ascii="Arial" w:hAnsi="Arial" w:cs="Arial"/>
          <w:b/>
          <w:kern w:val="28"/>
          <w:sz w:val="32"/>
        </w:rPr>
      </w:pPr>
      <w:r>
        <w:rPr>
          <w:rFonts w:ascii="Arial" w:hAnsi="Arial" w:cs="Arial"/>
          <w:b/>
          <w:kern w:val="28"/>
          <w:sz w:val="32"/>
        </w:rPr>
        <w:t>SOCIETA’ SOLE</w:t>
      </w:r>
      <w:r>
        <w:rPr>
          <w:rStyle w:val="Rimandonotaapidipagina"/>
          <w:rFonts w:ascii="Arial" w:hAnsi="Arial" w:cs="Arial"/>
          <w:b/>
          <w:kern w:val="28"/>
          <w:sz w:val="32"/>
        </w:rPr>
        <w:footnoteReference w:id="1"/>
      </w:r>
    </w:p>
    <w:p w:rsidR="001950D0" w:rsidRPr="00224F54" w:rsidRDefault="001950D0" w:rsidP="001950D0">
      <w:pPr>
        <w:spacing w:line="360" w:lineRule="atLeast"/>
        <w:jc w:val="both"/>
        <w:rPr>
          <w:rFonts w:cs="Arial"/>
          <w:sz w:val="24"/>
        </w:rPr>
      </w:pPr>
    </w:p>
    <w:p w:rsidR="00E6012B" w:rsidRDefault="00357301">
      <w:pPr>
        <w:pStyle w:val="Corpotes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società Sole correntemente vendeva tre prodotti nelle seguenti attività:</w:t>
      </w:r>
    </w:p>
    <w:p w:rsidR="00E6012B" w:rsidRDefault="00E6012B">
      <w:pPr>
        <w:pStyle w:val="Corpotesto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6012B" w:rsidRPr="00652C04" w:rsidTr="00652C04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E6012B" w:rsidRPr="00652C04" w:rsidRDefault="00E6012B" w:rsidP="00652C04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Prezzo di vendita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Costo variabile</w:t>
            </w:r>
          </w:p>
        </w:tc>
      </w:tr>
      <w:tr w:rsidR="00E6012B" w:rsidRPr="00652C04" w:rsidTr="00652C04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Prodotto 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€ 2</w:t>
            </w:r>
            <w:r w:rsidR="000527E1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012B" w:rsidRPr="00652C04" w:rsidRDefault="000527E1" w:rsidP="00652C04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€ 1,80</w:t>
            </w:r>
          </w:p>
        </w:tc>
      </w:tr>
      <w:tr w:rsidR="00E6012B" w:rsidRPr="00652C04" w:rsidTr="00652C04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Prodotto B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€ 2</w:t>
            </w:r>
            <w:r w:rsidR="000527E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2</w:t>
            </w:r>
            <w:r w:rsidR="000527E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€ 1</w:t>
            </w:r>
            <w:r w:rsidR="000527E1">
              <w:rPr>
                <w:rFonts w:ascii="Arial" w:hAnsi="Arial" w:cs="Arial"/>
                <w:sz w:val="20"/>
              </w:rPr>
              <w:t>,80</w:t>
            </w:r>
          </w:p>
        </w:tc>
      </w:tr>
      <w:tr w:rsidR="00E6012B" w:rsidRPr="00652C04" w:rsidTr="00652C04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Prodotto C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€ 3</w:t>
            </w:r>
            <w:r w:rsidR="000527E1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012B" w:rsidRPr="00652C04" w:rsidRDefault="00357301" w:rsidP="00652C04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€ 2</w:t>
            </w:r>
            <w:r w:rsidR="000527E1">
              <w:rPr>
                <w:rFonts w:ascii="Arial" w:hAnsi="Arial" w:cs="Arial"/>
                <w:sz w:val="20"/>
              </w:rPr>
              <w:t>,45</w:t>
            </w:r>
          </w:p>
        </w:tc>
      </w:tr>
    </w:tbl>
    <w:p w:rsidR="00E6012B" w:rsidRDefault="00E6012B">
      <w:pPr>
        <w:pStyle w:val="Corpotesto"/>
        <w:spacing w:line="360" w:lineRule="auto"/>
        <w:rPr>
          <w:rFonts w:ascii="Arial" w:hAnsi="Arial" w:cs="Arial"/>
          <w:sz w:val="20"/>
        </w:rPr>
      </w:pPr>
    </w:p>
    <w:p w:rsidR="00A71AC2" w:rsidRDefault="003573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costi fissi di produzione ammontavano a € 95.000 ed erano imputati ai tre prodotti in base alle ore di mano d’opera diretta. Tuttavia, il vero “collo di bottiglia” era a livello ore macchina dato che i tre prodotti erano ottenuti con gli stessi impianti ed avevano tempi di trasformazione diversi.</w:t>
      </w:r>
    </w:p>
    <w:p w:rsidR="00357301" w:rsidRDefault="00357301">
      <w:pPr>
        <w:spacing w:line="360" w:lineRule="auto"/>
        <w:jc w:val="both"/>
        <w:rPr>
          <w:rFonts w:ascii="Arial" w:hAnsi="Arial" w:cs="Arial"/>
        </w:rPr>
      </w:pPr>
    </w:p>
    <w:p w:rsidR="00357301" w:rsidRDefault="003573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coefficienti di trasformazione dei tre prodotti erano i seguenti:</w:t>
      </w:r>
    </w:p>
    <w:p w:rsidR="00E6012B" w:rsidRDefault="00E6012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6012B" w:rsidRPr="00652C04" w:rsidTr="00652C04">
        <w:tc>
          <w:tcPr>
            <w:tcW w:w="3259" w:type="dxa"/>
            <w:shd w:val="clear" w:color="auto" w:fill="auto"/>
          </w:tcPr>
          <w:p w:rsidR="00E6012B" w:rsidRPr="00652C04" w:rsidRDefault="00E6012B" w:rsidP="00652C0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 di mano d’opera diretta per ottenere una unità di prodotto</w:t>
            </w:r>
          </w:p>
        </w:tc>
        <w:tc>
          <w:tcPr>
            <w:tcW w:w="3260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Ore/macchina necessaria per ottenere una unità di prodotto</w:t>
            </w:r>
          </w:p>
        </w:tc>
      </w:tr>
      <w:tr w:rsidR="00E6012B" w:rsidRPr="00652C04" w:rsidTr="00652C04">
        <w:tc>
          <w:tcPr>
            <w:tcW w:w="3259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Prodotto A</w:t>
            </w:r>
          </w:p>
        </w:tc>
        <w:tc>
          <w:tcPr>
            <w:tcW w:w="3259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ora</w:t>
            </w:r>
          </w:p>
        </w:tc>
        <w:tc>
          <w:tcPr>
            <w:tcW w:w="3260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ora/macchina</w:t>
            </w:r>
          </w:p>
        </w:tc>
      </w:tr>
      <w:tr w:rsidR="00E6012B" w:rsidRPr="00652C04" w:rsidTr="00652C04">
        <w:tc>
          <w:tcPr>
            <w:tcW w:w="3259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Prodotto B</w:t>
            </w:r>
          </w:p>
        </w:tc>
        <w:tc>
          <w:tcPr>
            <w:tcW w:w="3259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ora</w:t>
            </w:r>
          </w:p>
        </w:tc>
        <w:tc>
          <w:tcPr>
            <w:tcW w:w="3260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ora/macchina</w:t>
            </w:r>
          </w:p>
        </w:tc>
      </w:tr>
      <w:tr w:rsidR="00E6012B" w:rsidRPr="00652C04" w:rsidTr="00652C04">
        <w:tc>
          <w:tcPr>
            <w:tcW w:w="3259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Prodotto C</w:t>
            </w:r>
          </w:p>
        </w:tc>
        <w:tc>
          <w:tcPr>
            <w:tcW w:w="3259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ora</w:t>
            </w:r>
          </w:p>
        </w:tc>
        <w:tc>
          <w:tcPr>
            <w:tcW w:w="3260" w:type="dxa"/>
            <w:shd w:val="clear" w:color="auto" w:fill="auto"/>
          </w:tcPr>
          <w:p w:rsidR="00E6012B" w:rsidRPr="00652C04" w:rsidRDefault="00357301" w:rsidP="00652C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 ora/macchina</w:t>
            </w:r>
          </w:p>
        </w:tc>
      </w:tr>
    </w:tbl>
    <w:p w:rsidR="00E6012B" w:rsidRDefault="00E6012B">
      <w:pPr>
        <w:spacing w:line="360" w:lineRule="auto"/>
        <w:jc w:val="both"/>
        <w:rPr>
          <w:rFonts w:ascii="Arial" w:hAnsi="Arial" w:cs="Arial"/>
        </w:rPr>
      </w:pPr>
    </w:p>
    <w:p w:rsidR="00E6012B" w:rsidRDefault="003573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il prodotto A il prospetto dei ricavi e dei costi unitari (calcolati utilizzando come base le ore di mano d’opera diretta) offriva le seguenti informazioni:</w:t>
      </w:r>
    </w:p>
    <w:p w:rsidR="00357301" w:rsidRDefault="0035730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</w:tblGrid>
      <w:tr w:rsidR="00357301" w:rsidRPr="00652C04" w:rsidTr="00264326">
        <w:tc>
          <w:tcPr>
            <w:tcW w:w="3259" w:type="dxa"/>
            <w:shd w:val="clear" w:color="auto" w:fill="auto"/>
          </w:tcPr>
          <w:p w:rsidR="00357301" w:rsidRPr="00652C04" w:rsidRDefault="00357301" w:rsidP="002643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="00357301" w:rsidRPr="00652C04" w:rsidRDefault="00357301" w:rsidP="002643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57301" w:rsidRPr="00652C04" w:rsidTr="00264326">
        <w:tc>
          <w:tcPr>
            <w:tcW w:w="3259" w:type="dxa"/>
            <w:shd w:val="clear" w:color="auto" w:fill="auto"/>
          </w:tcPr>
          <w:p w:rsidR="00357301" w:rsidRPr="00652C04" w:rsidRDefault="00357301" w:rsidP="0026432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 di vendita per unità</w:t>
            </w:r>
          </w:p>
        </w:tc>
        <w:tc>
          <w:tcPr>
            <w:tcW w:w="3259" w:type="dxa"/>
            <w:shd w:val="clear" w:color="auto" w:fill="auto"/>
          </w:tcPr>
          <w:p w:rsidR="00357301" w:rsidRPr="00652C04" w:rsidRDefault="000527E1" w:rsidP="002643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€ 2,00</w:t>
            </w:r>
          </w:p>
        </w:tc>
      </w:tr>
      <w:tr w:rsidR="00357301" w:rsidRPr="00652C04" w:rsidTr="00264326">
        <w:tc>
          <w:tcPr>
            <w:tcW w:w="3259" w:type="dxa"/>
            <w:shd w:val="clear" w:color="auto" w:fill="auto"/>
          </w:tcPr>
          <w:p w:rsidR="00357301" w:rsidRPr="00652C04" w:rsidRDefault="00357301" w:rsidP="0026432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fissi variabili per unità</w:t>
            </w:r>
          </w:p>
        </w:tc>
        <w:tc>
          <w:tcPr>
            <w:tcW w:w="3259" w:type="dxa"/>
            <w:shd w:val="clear" w:color="auto" w:fill="auto"/>
          </w:tcPr>
          <w:p w:rsidR="00357301" w:rsidRPr="00652C04" w:rsidRDefault="000527E1" w:rsidP="002643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€ 1,80</w:t>
            </w:r>
          </w:p>
        </w:tc>
      </w:tr>
      <w:tr w:rsidR="00357301" w:rsidRPr="00652C04" w:rsidTr="00264326">
        <w:tc>
          <w:tcPr>
            <w:tcW w:w="3259" w:type="dxa"/>
            <w:shd w:val="clear" w:color="auto" w:fill="auto"/>
          </w:tcPr>
          <w:p w:rsidR="00357301" w:rsidRPr="00652C04" w:rsidRDefault="00357301" w:rsidP="0026432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fissi per unità</w:t>
            </w:r>
          </w:p>
        </w:tc>
        <w:tc>
          <w:tcPr>
            <w:tcW w:w="3259" w:type="dxa"/>
            <w:shd w:val="clear" w:color="auto" w:fill="auto"/>
          </w:tcPr>
          <w:p w:rsidR="00357301" w:rsidRPr="00652C04" w:rsidRDefault="000527E1" w:rsidP="000527E1">
            <w:pPr>
              <w:tabs>
                <w:tab w:val="center" w:pos="1521"/>
                <w:tab w:val="right" w:pos="304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57301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0,316</w:t>
            </w:r>
            <w:r>
              <w:rPr>
                <w:rFonts w:ascii="Arial" w:hAnsi="Arial" w:cs="Arial"/>
              </w:rPr>
              <w:tab/>
            </w:r>
          </w:p>
        </w:tc>
      </w:tr>
      <w:tr w:rsidR="000527E1" w:rsidRPr="00652C04" w:rsidTr="00264326">
        <w:tc>
          <w:tcPr>
            <w:tcW w:w="3259" w:type="dxa"/>
            <w:shd w:val="clear" w:color="auto" w:fill="auto"/>
          </w:tcPr>
          <w:p w:rsidR="000527E1" w:rsidRDefault="000527E1" w:rsidP="000527E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Tot. Costo pieno</w:t>
            </w:r>
          </w:p>
        </w:tc>
        <w:tc>
          <w:tcPr>
            <w:tcW w:w="3259" w:type="dxa"/>
            <w:shd w:val="clear" w:color="auto" w:fill="auto"/>
          </w:tcPr>
          <w:p w:rsidR="000527E1" w:rsidRDefault="000527E1" w:rsidP="000527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€ 2,116</w:t>
            </w:r>
            <w:bookmarkStart w:id="0" w:name="_GoBack"/>
            <w:bookmarkEnd w:id="0"/>
          </w:p>
        </w:tc>
      </w:tr>
      <w:tr w:rsidR="000527E1" w:rsidRPr="00652C04" w:rsidTr="00264326">
        <w:tc>
          <w:tcPr>
            <w:tcW w:w="3259" w:type="dxa"/>
            <w:shd w:val="clear" w:color="auto" w:fill="auto"/>
          </w:tcPr>
          <w:p w:rsidR="000527E1" w:rsidRDefault="000527E1" w:rsidP="000527E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Risultato unitario di prod.</w:t>
            </w:r>
          </w:p>
        </w:tc>
        <w:tc>
          <w:tcPr>
            <w:tcW w:w="3259" w:type="dxa"/>
            <w:shd w:val="clear" w:color="auto" w:fill="auto"/>
          </w:tcPr>
          <w:p w:rsidR="000527E1" w:rsidRDefault="000527E1" w:rsidP="000527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(0,116)</w:t>
            </w:r>
          </w:p>
        </w:tc>
      </w:tr>
    </w:tbl>
    <w:p w:rsidR="00357301" w:rsidRDefault="00357301">
      <w:pPr>
        <w:spacing w:line="360" w:lineRule="auto"/>
        <w:jc w:val="both"/>
        <w:rPr>
          <w:rFonts w:ascii="Arial" w:hAnsi="Arial" w:cs="Arial"/>
        </w:rPr>
      </w:pPr>
    </w:p>
    <w:p w:rsidR="00357301" w:rsidRDefault="00357301">
      <w:pPr>
        <w:spacing w:line="360" w:lineRule="auto"/>
        <w:jc w:val="both"/>
        <w:rPr>
          <w:rFonts w:ascii="Arial" w:hAnsi="Arial" w:cs="Arial"/>
        </w:rPr>
      </w:pPr>
    </w:p>
    <w:p w:rsidR="00E6012B" w:rsidRDefault="003573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Sulla base di questo prospetto il Direttore Generale ritenne di prendere in considerazione la possibilità di eliminare il prodotto A e a tal fine convocò il Direttore Commerciale della Società. Egli fra l’altro era convinto che anche un aumento dei volumi di produzione dei tre articoli di altre 200.000 unità (</w:t>
      </w:r>
      <w:r w:rsidR="000527E1">
        <w:rPr>
          <w:rFonts w:ascii="Arial" w:hAnsi="Arial" w:cs="Arial"/>
        </w:rPr>
        <w:t xml:space="preserve">passando quindi da 300.000 ore di M.O.D. a </w:t>
      </w:r>
      <w:r>
        <w:rPr>
          <w:rFonts w:ascii="Arial" w:hAnsi="Arial" w:cs="Arial"/>
        </w:rPr>
        <w:t>500.000 ore di M.O.D.) non avrebbe modificato sostanzialmente la situazione costi-ricavi unitari del prodotto A.</w:t>
      </w:r>
    </w:p>
    <w:p w:rsidR="00357301" w:rsidRDefault="00357301">
      <w:pPr>
        <w:spacing w:line="360" w:lineRule="auto"/>
        <w:jc w:val="both"/>
        <w:rPr>
          <w:rFonts w:ascii="Arial" w:hAnsi="Arial" w:cs="Arial"/>
        </w:rPr>
      </w:pPr>
    </w:p>
    <w:p w:rsidR="00E6012B" w:rsidRDefault="00E6012B">
      <w:pPr>
        <w:spacing w:line="360" w:lineRule="auto"/>
        <w:jc w:val="both"/>
        <w:rPr>
          <w:rFonts w:ascii="Arial" w:hAnsi="Arial" w:cs="Arial"/>
        </w:rPr>
      </w:pPr>
    </w:p>
    <w:p w:rsidR="00E6012B" w:rsidRDefault="00E601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Domande</w:t>
      </w:r>
    </w:p>
    <w:p w:rsidR="00357301" w:rsidRDefault="00357301" w:rsidP="003573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È corretta quest’ultima convinzione del Direttore Generale della Società Sole?</w:t>
      </w:r>
    </w:p>
    <w:p w:rsidR="00357301" w:rsidRDefault="00357301" w:rsidP="003573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voi foste il Direttore Commerciale che cosa consigliereste al Direttore Generale:</w:t>
      </w:r>
    </w:p>
    <w:p w:rsidR="00357301" w:rsidRDefault="00357301" w:rsidP="003573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in cui </w:t>
      </w:r>
      <w:r w:rsidRPr="00DB4AEB">
        <w:rPr>
          <w:rFonts w:ascii="Arial" w:hAnsi="Arial" w:cs="Arial"/>
          <w:u w:val="single"/>
        </w:rPr>
        <w:t xml:space="preserve">non si possa utilizzare </w:t>
      </w:r>
      <w:r>
        <w:rPr>
          <w:rFonts w:ascii="Arial" w:hAnsi="Arial" w:cs="Arial"/>
        </w:rPr>
        <w:t>in modo alternativo la capacità produttiva resasi disponibile con l’eliminazione del prodotto A;</w:t>
      </w:r>
    </w:p>
    <w:p w:rsidR="00357301" w:rsidRDefault="00357301" w:rsidP="003573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in cui tutta la capacità produttiva del prodotto A possa essere utilizzata per il prodotto B che in tal </w:t>
      </w:r>
      <w:r w:rsidR="000527E1">
        <w:rPr>
          <w:rFonts w:ascii="Arial" w:hAnsi="Arial" w:cs="Arial"/>
        </w:rPr>
        <w:t>caso potrà essere venduto a € 2,10</w:t>
      </w:r>
      <w:r>
        <w:rPr>
          <w:rFonts w:ascii="Arial" w:hAnsi="Arial" w:cs="Arial"/>
        </w:rPr>
        <w:t>;</w:t>
      </w:r>
    </w:p>
    <w:p w:rsidR="00357301" w:rsidRPr="00357301" w:rsidRDefault="00357301" w:rsidP="003573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Cosa si dovrebbe fare per rendere il prodotto A desiderabile quanto il prodotto B?</w:t>
      </w:r>
    </w:p>
    <w:p w:rsidR="00357301" w:rsidRPr="00357301" w:rsidRDefault="00357301" w:rsidP="00357301">
      <w:pPr>
        <w:spacing w:line="360" w:lineRule="auto"/>
        <w:ind w:left="1770"/>
        <w:jc w:val="both"/>
        <w:rPr>
          <w:rFonts w:ascii="Arial" w:hAnsi="Arial" w:cs="Arial"/>
        </w:rPr>
      </w:pP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4"/>
        </w:rPr>
      </w:pPr>
    </w:p>
    <w:sectPr w:rsidR="00A71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59" w:rsidRDefault="00CC2459">
      <w:r>
        <w:separator/>
      </w:r>
    </w:p>
  </w:endnote>
  <w:endnote w:type="continuationSeparator" w:id="0">
    <w:p w:rsidR="00CC2459" w:rsidRDefault="00C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2" w:rsidRDefault="00A71A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AC2" w:rsidRDefault="00A71A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2" w:rsidRDefault="00A71AC2">
    <w:pPr>
      <w:pStyle w:val="Pidipagina"/>
      <w:ind w:right="360"/>
      <w:jc w:val="center"/>
      <w:rPr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 NUMPAGES </w:instrText>
    </w:r>
    <w:r>
      <w:rPr>
        <w:rStyle w:val="Numeropagina"/>
        <w:rFonts w:ascii="Arial" w:hAnsi="Arial" w:cs="Arial"/>
      </w:rPr>
      <w:fldChar w:fldCharType="separate"/>
    </w:r>
    <w:r w:rsidR="000527E1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A5" w:rsidRDefault="00421B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59" w:rsidRDefault="00CC2459">
      <w:r>
        <w:separator/>
      </w:r>
    </w:p>
  </w:footnote>
  <w:footnote w:type="continuationSeparator" w:id="0">
    <w:p w:rsidR="00CC2459" w:rsidRDefault="00CC2459">
      <w:r>
        <w:continuationSeparator/>
      </w:r>
    </w:p>
  </w:footnote>
  <w:footnote w:id="1">
    <w:p w:rsidR="00357301" w:rsidRDefault="00357301">
      <w:pPr>
        <w:pStyle w:val="Testonotaapidipagina"/>
      </w:pPr>
      <w:r>
        <w:rPr>
          <w:rStyle w:val="Rimandonotaapidipagina"/>
        </w:rPr>
        <w:footnoteRef/>
      </w:r>
      <w:r>
        <w:t xml:space="preserve"> Caso predisposto dal prof. Alberto Bubbio, </w:t>
      </w:r>
      <w:r w:rsidR="000527E1">
        <w:t>2000</w:t>
      </w:r>
      <w:r>
        <w:t xml:space="preserve"> S.D.A. Bocconi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A5" w:rsidRDefault="00421B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2" w:rsidRDefault="00A71AC2">
    <w:pPr>
      <w:pStyle w:val="Intestazione"/>
    </w:pPr>
  </w:p>
  <w:p w:rsidR="00A71AC2" w:rsidRDefault="00A71AC2">
    <w:pPr>
      <w:pStyle w:val="Intestazione"/>
    </w:pPr>
  </w:p>
  <w:p w:rsidR="00A71AC2" w:rsidRDefault="00A71AC2">
    <w:pPr>
      <w:pStyle w:val="Intestazione"/>
    </w:pPr>
  </w:p>
  <w:p w:rsidR="00A71AC2" w:rsidRDefault="00A71A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A5" w:rsidRDefault="00421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CA0"/>
    <w:multiLevelType w:val="hybridMultilevel"/>
    <w:tmpl w:val="543E6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672"/>
    <w:multiLevelType w:val="hybridMultilevel"/>
    <w:tmpl w:val="D13EF444"/>
    <w:lvl w:ilvl="0" w:tplc="41663872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F175CE1"/>
    <w:multiLevelType w:val="singleLevel"/>
    <w:tmpl w:val="DB526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AC2"/>
    <w:rsid w:val="000527E1"/>
    <w:rsid w:val="001950D0"/>
    <w:rsid w:val="001C49D6"/>
    <w:rsid w:val="00280CFC"/>
    <w:rsid w:val="002A6058"/>
    <w:rsid w:val="00357301"/>
    <w:rsid w:val="003B1A8B"/>
    <w:rsid w:val="00421BA5"/>
    <w:rsid w:val="00652C04"/>
    <w:rsid w:val="009A19C1"/>
    <w:rsid w:val="00A71AC2"/>
    <w:rsid w:val="00BE301B"/>
    <w:rsid w:val="00C60AED"/>
    <w:rsid w:val="00CC2459"/>
    <w:rsid w:val="00DB4AEB"/>
    <w:rsid w:val="00E6012B"/>
    <w:rsid w:val="00E60561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16662"/>
  <w15:chartTrackingRefBased/>
  <w15:docId w15:val="{3602492C-C285-4BBE-AF8F-05CAFC18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  <w:u w:val="single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39"/>
    <w:rsid w:val="00E6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730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7301"/>
  </w:style>
  <w:style w:type="character" w:styleId="Rimandonotaapidipagina">
    <w:name w:val="footnote reference"/>
    <w:uiPriority w:val="99"/>
    <w:semiHidden/>
    <w:unhideWhenUsed/>
    <w:rsid w:val="00357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99DA-41B3-4767-AA8E-AA8C505B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SUMMER – PRODUCT</vt:lpstr>
    </vt:vector>
  </TitlesOfParts>
  <Company>liuc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– PRODUCT</dc:title>
  <dc:subject/>
  <dc:creator>liuc</dc:creator>
  <cp:keywords/>
  <cp:lastModifiedBy>Alberto Bubbio</cp:lastModifiedBy>
  <cp:revision>9</cp:revision>
  <dcterms:created xsi:type="dcterms:W3CDTF">2016-10-03T08:45:00Z</dcterms:created>
  <dcterms:modified xsi:type="dcterms:W3CDTF">2017-03-09T09:54:00Z</dcterms:modified>
</cp:coreProperties>
</file>