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9" w:rsidRPr="003A3FFF" w:rsidRDefault="008D7988" w:rsidP="003A3FFF">
      <w:pPr>
        <w:spacing w:line="360" w:lineRule="auto"/>
        <w:rPr>
          <w:rFonts w:cs="Arial"/>
          <w:b/>
          <w:kern w:val="28"/>
          <w:sz w:val="32"/>
        </w:rPr>
      </w:pPr>
      <w:bookmarkStart w:id="0" w:name="_GoBack"/>
      <w:bookmarkEnd w:id="0"/>
      <w:r w:rsidRPr="003A3FFF">
        <w:rPr>
          <w:rFonts w:cs="Arial"/>
          <w:b/>
          <w:kern w:val="28"/>
          <w:sz w:val="32"/>
        </w:rPr>
        <w:t>CASO Tessitura</w:t>
      </w:r>
      <w:r w:rsidR="00F420AC" w:rsidRPr="003A3FFF">
        <w:rPr>
          <w:rFonts w:cs="Arial"/>
          <w:b/>
          <w:kern w:val="28"/>
          <w:sz w:val="32"/>
        </w:rPr>
        <w:t xml:space="preserve"> SLO</w:t>
      </w:r>
      <w:r w:rsidRPr="003A3FFF">
        <w:rPr>
          <w:rFonts w:cs="Arial"/>
          <w:b/>
          <w:kern w:val="28"/>
          <w:sz w:val="32"/>
        </w:rPr>
        <w:t xml:space="preserve"> (A) </w:t>
      </w:r>
    </w:p>
    <w:p w:rsidR="008D7988" w:rsidRPr="00224F54" w:rsidRDefault="008D7988" w:rsidP="008D7988">
      <w:pPr>
        <w:spacing w:line="360" w:lineRule="atLeast"/>
        <w:rPr>
          <w:rFonts w:cs="Arial"/>
          <w:sz w:val="24"/>
        </w:rPr>
      </w:pPr>
    </w:p>
    <w:p w:rsidR="008D7988" w:rsidRPr="00224F54" w:rsidRDefault="00086E36" w:rsidP="008D7988">
      <w:pPr>
        <w:ind w:firstLine="708"/>
        <w:jc w:val="both"/>
        <w:rPr>
          <w:rFonts w:cs="Arial"/>
        </w:rPr>
      </w:pPr>
      <w:r>
        <w:rPr>
          <w:rFonts w:cs="Arial"/>
          <w:noProof/>
        </w:rPr>
        <w:pict>
          <v:line id="_x0000_s1029" style="position:absolute;left:0;text-align:left;z-index:251657728" from="-8.75pt,2.5pt" to="473.15pt,2.5pt"/>
        </w:pict>
      </w:r>
    </w:p>
    <w:p w:rsidR="008D7988" w:rsidRPr="00224F54" w:rsidRDefault="008D7988" w:rsidP="008D7988">
      <w:pPr>
        <w:pStyle w:val="Corpodeltesto2"/>
        <w:rPr>
          <w:rFonts w:ascii="Arial" w:hAnsi="Arial" w:cs="Arial"/>
          <w:i w:val="0"/>
        </w:rPr>
      </w:pPr>
      <w:r w:rsidRPr="00224F54">
        <w:rPr>
          <w:rFonts w:ascii="Arial" w:hAnsi="Arial" w:cs="Arial"/>
          <w:i w:val="0"/>
        </w:rPr>
        <w:t xml:space="preserve">Questo caso è stato predisposto da Alberto Bubbio con il solo scopo di fornire materiale per la discussione in aula. </w:t>
      </w:r>
      <w:r w:rsidR="0014719F">
        <w:rPr>
          <w:rFonts w:ascii="Arial" w:hAnsi="Arial" w:cs="Arial"/>
          <w:i w:val="0"/>
        </w:rPr>
        <w:t xml:space="preserve">Il nome dell’azienda </w:t>
      </w:r>
      <w:r w:rsidRPr="00224F54">
        <w:rPr>
          <w:rFonts w:ascii="Arial" w:hAnsi="Arial" w:cs="Arial"/>
          <w:i w:val="0"/>
        </w:rPr>
        <w:t>e altre informazioni che potrebbero permetter</w:t>
      </w:r>
      <w:r w:rsidR="00C96881">
        <w:rPr>
          <w:rFonts w:ascii="Arial" w:hAnsi="Arial" w:cs="Arial"/>
          <w:i w:val="0"/>
        </w:rPr>
        <w:t>ne</w:t>
      </w:r>
      <w:r w:rsidRPr="00224F54">
        <w:rPr>
          <w:rFonts w:ascii="Arial" w:hAnsi="Arial" w:cs="Arial"/>
          <w:i w:val="0"/>
        </w:rPr>
        <w:t xml:space="preserve"> una </w:t>
      </w:r>
      <w:r w:rsidR="0014719F">
        <w:rPr>
          <w:rFonts w:ascii="Arial" w:hAnsi="Arial" w:cs="Arial"/>
          <w:i w:val="0"/>
        </w:rPr>
        <w:t xml:space="preserve">sua </w:t>
      </w:r>
      <w:r w:rsidRPr="00224F54">
        <w:rPr>
          <w:rFonts w:ascii="Arial" w:hAnsi="Arial" w:cs="Arial"/>
          <w:i w:val="0"/>
        </w:rPr>
        <w:t xml:space="preserve">identificazione sono stati cambiati per </w:t>
      </w:r>
      <w:r w:rsidR="0014719F">
        <w:rPr>
          <w:rFonts w:ascii="Arial" w:hAnsi="Arial" w:cs="Arial"/>
          <w:i w:val="0"/>
        </w:rPr>
        <w:t>motivi di</w:t>
      </w:r>
      <w:r w:rsidRPr="00224F54">
        <w:rPr>
          <w:rFonts w:ascii="Arial" w:hAnsi="Arial" w:cs="Arial"/>
          <w:i w:val="0"/>
        </w:rPr>
        <w:t xml:space="preserve"> riservatezza. </w:t>
      </w:r>
      <w:r w:rsidR="0014719F">
        <w:rPr>
          <w:rFonts w:ascii="Arial" w:hAnsi="Arial" w:cs="Arial"/>
          <w:i w:val="0"/>
        </w:rPr>
        <w:t>Restano immutati</w:t>
      </w:r>
      <w:r w:rsidR="00C96881">
        <w:rPr>
          <w:rFonts w:ascii="Arial" w:hAnsi="Arial" w:cs="Arial"/>
          <w:i w:val="0"/>
        </w:rPr>
        <w:t xml:space="preserve"> e concreti</w:t>
      </w:r>
      <w:r w:rsidR="0014719F">
        <w:rPr>
          <w:rFonts w:ascii="Arial" w:hAnsi="Arial" w:cs="Arial"/>
          <w:i w:val="0"/>
        </w:rPr>
        <w:t xml:space="preserve">, invece, i problemi </w:t>
      </w:r>
      <w:r w:rsidR="00C96881">
        <w:rPr>
          <w:rFonts w:ascii="Arial" w:hAnsi="Arial" w:cs="Arial"/>
          <w:i w:val="0"/>
        </w:rPr>
        <w:t xml:space="preserve">gestionali </w:t>
      </w:r>
      <w:r w:rsidR="0014719F">
        <w:rPr>
          <w:rFonts w:ascii="Arial" w:hAnsi="Arial" w:cs="Arial"/>
          <w:i w:val="0"/>
        </w:rPr>
        <w:t xml:space="preserve">e le caratteristiche principali dell’azienda. </w:t>
      </w:r>
      <w:r w:rsidRPr="00224F54">
        <w:rPr>
          <w:rFonts w:ascii="Arial" w:hAnsi="Arial" w:cs="Arial"/>
          <w:i w:val="0"/>
        </w:rPr>
        <w:t xml:space="preserve">Scopo del caso non è </w:t>
      </w:r>
      <w:r w:rsidR="00C96881">
        <w:rPr>
          <w:rFonts w:ascii="Arial" w:hAnsi="Arial" w:cs="Arial"/>
          <w:i w:val="0"/>
        </w:rPr>
        <w:t xml:space="preserve">comunque </w:t>
      </w:r>
      <w:r w:rsidRPr="00224F54">
        <w:rPr>
          <w:rFonts w:ascii="Arial" w:hAnsi="Arial" w:cs="Arial"/>
          <w:i w:val="0"/>
        </w:rPr>
        <w:t>quello di illustrare una gestione efficace o inefficace di una situazione gestionale. È vietata qualsiasi riproduzione, in qualunque forma, del materiale contenuto in questo caso senza autorizzazione.</w:t>
      </w:r>
    </w:p>
    <w:p w:rsidR="008D7988" w:rsidRPr="00224F54" w:rsidRDefault="00086E36" w:rsidP="008D7988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  <w:noProof/>
        </w:rPr>
        <w:pict>
          <v:line id="_x0000_s1031" style="position:absolute;left:0;text-align:left;z-index:251658752" from="-8.75pt,9.55pt" to="473.15pt,9.55pt"/>
        </w:pict>
      </w:r>
    </w:p>
    <w:p w:rsidR="00CD31C9" w:rsidRPr="00224F54" w:rsidRDefault="00CD31C9">
      <w:pPr>
        <w:spacing w:line="360" w:lineRule="atLeast"/>
        <w:jc w:val="both"/>
        <w:rPr>
          <w:rFonts w:cs="Arial"/>
          <w:sz w:val="24"/>
        </w:rPr>
      </w:pP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19F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Novembre</w:t>
      </w:r>
      <w:r>
        <w:rPr>
          <w:rFonts w:ascii="Times New Roman" w:eastAsia="SimSun" w:hAnsi="Times New Roman"/>
          <w:sz w:val="24"/>
          <w:szCs w:val="24"/>
          <w:lang w:eastAsia="zh-CN"/>
        </w:rPr>
        <w:t>, alla fine di un anno comunque in crescita,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il dott. 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>Bresci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/>
        </w:rPr>
        <w:t>amministratore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delegato e principale azionista della Tessitura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SLO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, stava analizzando la possibilità di realizzare, nel primo semestre dell’anno successivo un programma di produzione e vendita che consentisse alla società di raggiungere un reddito operativo di </w:t>
      </w:r>
      <w:r>
        <w:rPr>
          <w:rFonts w:ascii="Times New Roman" w:eastAsia="SimSun" w:hAnsi="Times New Roman"/>
          <w:sz w:val="24"/>
          <w:szCs w:val="24"/>
          <w:lang w:eastAsia="zh-CN"/>
        </w:rPr>
        <w:t>92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.000 euro.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Questo risultato avrebbe permesso alla Tessitura S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>LO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di conseguire un altro obiettivo cui Bianchi teneva in modo particolare: aumentare la redditività del capitale proprio. </w:t>
      </w:r>
      <w:r>
        <w:rPr>
          <w:rFonts w:ascii="Times New Roman" w:eastAsia="SimSun" w:hAnsi="Times New Roman"/>
          <w:sz w:val="24"/>
          <w:szCs w:val="24"/>
          <w:lang w:eastAsia="zh-CN"/>
        </w:rPr>
        <w:t>Con i 92.000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euro di reddito operativo avrebbero infatti fatto registrare una redditività del capitale investito pari al 13% a fronte di un costo dei mezzi di terzi del </w:t>
      </w:r>
      <w:r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% e un tasso di indebitamento del 2,4.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smartTag w:uri="urn:schemas-microsoft-com:office:smarttags" w:element="PersonName">
        <w:smartTagPr>
          <w:attr w:name="ProductID" w:val="la Tessitura SLO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Tessitura S</w:t>
        </w:r>
        <w:r w:rsidR="0064393E" w:rsidRPr="0014719F">
          <w:rPr>
            <w:rFonts w:ascii="Times New Roman" w:eastAsia="SimSun" w:hAnsi="Times New Roman"/>
            <w:sz w:val="24"/>
            <w:szCs w:val="24"/>
            <w:lang w:eastAsia="zh-CN"/>
          </w:rPr>
          <w:t>LO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è un'impresa di piccole dimensioni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negli ultimi anni 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in costante crescita. La sua produzione si articola su cinque tipi di tessuto: il Tessuto ad uncinetto, </w:t>
      </w:r>
      <w:smartTag w:uri="urn:schemas-microsoft-com:office:smarttags" w:element="PersonName">
        <w:smartTagPr>
          <w:attr w:name="ProductID" w:val="la Ciniglia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Ciniglia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a costa stretta e a Costa larga e due tipi di tele di cotone, una a Grammatura leggera e l'altra a Grammatura pesante. Di questi tessuti i primi tre sono ottenuti in tre differenti reparti, mentre le tele di cotone sono ottenute alternativamente sugli stessi telai in un quarto reparto. 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Il contenuto tecnologico dei prodotti era relativamente basso e B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>resci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pertanto aveva assunto di recente due ingegneri che, in team con il responsabile commerciale, studiassero nuovi prodotto, t</w:t>
      </w:r>
      <w:r>
        <w:rPr>
          <w:rFonts w:ascii="Times New Roman" w:eastAsia="SimSun" w:hAnsi="Times New Roman"/>
          <w:sz w:val="24"/>
          <w:szCs w:val="24"/>
          <w:lang w:eastAsia="zh-CN"/>
        </w:rPr>
        <w:t>ecnologicamente più sofisticati come i tessuti elasticizzati per abbigliamento sportivo.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Per la vendita </w:t>
      </w:r>
      <w:smartTag w:uri="urn:schemas-microsoft-com:office:smarttags" w:element="PersonName">
        <w:smartTagPr>
          <w:attr w:name="ProductID" w:val="la Tessitura SLO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Tessitura S</w:t>
        </w:r>
        <w:r w:rsidR="006024DC" w:rsidRPr="0014719F">
          <w:rPr>
            <w:rFonts w:ascii="Times New Roman" w:eastAsia="SimSun" w:hAnsi="Times New Roman"/>
            <w:sz w:val="24"/>
            <w:szCs w:val="24"/>
            <w:lang w:eastAsia="zh-CN"/>
          </w:rPr>
          <w:t>LO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si avvaleva di una rete diretta al nord Italia e indiretta al centro/sud. La rete di vendita indiretta era composta da dieci agenti cui </w:t>
      </w:r>
      <w:smartTag w:uri="urn:schemas-microsoft-com:office:smarttags" w:element="PersonName">
        <w:smartTagPr>
          <w:attr w:name="ProductID" w:val="la Tessitura SLO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Tessitura S</w:t>
        </w:r>
        <w:r w:rsidR="006024DC" w:rsidRPr="0014719F">
          <w:rPr>
            <w:rFonts w:ascii="Times New Roman" w:eastAsia="SimSun" w:hAnsi="Times New Roman"/>
            <w:sz w:val="24"/>
            <w:szCs w:val="24"/>
            <w:lang w:eastAsia="zh-CN"/>
          </w:rPr>
          <w:t>LO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corrispondeva delle provvigioni nella misura del 10% per il tessuto ad uncinetto e la ciniglia a costa larga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al fine di incentivarne la vendita 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e del 7% sui restanti prodotti.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Per redigere il programma per il semestre dell’anno successivo, B</w:t>
      </w:r>
      <w:r w:rsidR="006024DC" w:rsidRPr="0014719F">
        <w:rPr>
          <w:rFonts w:ascii="Times New Roman" w:eastAsia="SimSun" w:hAnsi="Times New Roman"/>
          <w:sz w:val="24"/>
          <w:szCs w:val="24"/>
          <w:lang w:eastAsia="zh-CN"/>
        </w:rPr>
        <w:t>resci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convocò nel suo ufficio il Responsabile Commerciale e il Direttore Amministrativo. Il primo lo informò </w:t>
      </w:r>
    </w:p>
    <w:p w:rsidR="00CD31C9" w:rsidRPr="0014719F" w:rsidRDefault="00CD31C9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19F">
        <w:rPr>
          <w:rFonts w:ascii="Times New Roman" w:eastAsia="SimSun" w:hAnsi="Times New Roman"/>
          <w:sz w:val="24"/>
          <w:szCs w:val="24"/>
          <w:lang w:eastAsia="zh-CN"/>
        </w:rPr>
        <w:t>che le vendite realizzabili dalla Tessitura S</w:t>
      </w:r>
      <w:r w:rsidR="006024DC" w:rsidRPr="0014719F">
        <w:rPr>
          <w:rFonts w:ascii="Times New Roman" w:eastAsia="SimSun" w:hAnsi="Times New Roman"/>
          <w:sz w:val="24"/>
          <w:szCs w:val="24"/>
          <w:lang w:eastAsia="zh-CN"/>
        </w:rPr>
        <w:t>LO</w:t>
      </w:r>
      <w:r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nel primo semestre </w:t>
      </w:r>
      <w:smartTag w:uri="urn:schemas-microsoft-com:office:smarttags" w:element="metricconverter">
        <w:smartTagPr>
          <w:attr w:name="ProductID" w:val="2001, in"/>
        </w:smartTagPr>
        <w:r w:rsidRPr="0014719F">
          <w:rPr>
            <w:rFonts w:ascii="Times New Roman" w:eastAsia="SimSun" w:hAnsi="Times New Roman"/>
            <w:sz w:val="24"/>
            <w:szCs w:val="24"/>
            <w:lang w:eastAsia="zh-CN"/>
          </w:rPr>
          <w:t>2001, in</w:t>
        </w:r>
      </w:smartTag>
      <w:r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base a previsioni di mercato caratterizzate da una certa prudenza, erano le seguenti: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318"/>
        <w:gridCol w:w="1318"/>
        <w:gridCol w:w="1318"/>
        <w:gridCol w:w="1318"/>
        <w:gridCol w:w="1318"/>
      </w:tblGrid>
      <w:tr w:rsidR="00CD31C9" w:rsidRPr="008057E2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Tessuto a uncinetto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stretta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larga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Tele gramm.</w:t>
            </w:r>
          </w:p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Leggera</w:t>
            </w:r>
          </w:p>
        </w:tc>
        <w:tc>
          <w:tcPr>
            <w:tcW w:w="1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Tele gramm.</w:t>
            </w:r>
          </w:p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pesante</w:t>
            </w:r>
          </w:p>
        </w:tc>
      </w:tr>
      <w:tr w:rsidR="00CD31C9" w:rsidRPr="008057E2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Volume vendita (in mt. lineari)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200.000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200.000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190.000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170.000</w:t>
            </w:r>
          </w:p>
        </w:tc>
        <w:tc>
          <w:tcPr>
            <w:tcW w:w="1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200.000</w:t>
            </w:r>
          </w:p>
        </w:tc>
      </w:tr>
      <w:tr w:rsidR="00CD31C9" w:rsidRPr="008057E2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Prezzi di vendita  (€ mtl.)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2,9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2,5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2,0</w:t>
            </w:r>
          </w:p>
        </w:tc>
        <w:tc>
          <w:tcPr>
            <w:tcW w:w="1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2,1</w:t>
            </w:r>
          </w:p>
        </w:tc>
      </w:tr>
    </w:tbl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14719F">
      <w:pPr>
        <w:spacing w:line="36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D31C9" w:rsidRPr="008057E2">
        <w:rPr>
          <w:rFonts w:cs="Arial"/>
          <w:szCs w:val="22"/>
        </w:rPr>
        <w:t>In particolare, con riguardo al tessuto ad uncinetto egli reputava probabile che il principale co</w:t>
      </w:r>
      <w:r w:rsidR="006024DC" w:rsidRPr="008057E2">
        <w:rPr>
          <w:rFonts w:cs="Arial"/>
          <w:szCs w:val="22"/>
        </w:rPr>
        <w:t>ncorrente della Tessitura SLO</w:t>
      </w:r>
      <w:r w:rsidR="00CD31C9" w:rsidRPr="008057E2">
        <w:rPr>
          <w:rFonts w:cs="Arial"/>
          <w:szCs w:val="22"/>
        </w:rPr>
        <w:t xml:space="preserve"> avrebbe abbassato il prezzo del suo prodotto a € mtl </w:t>
      </w:r>
      <w:r>
        <w:rPr>
          <w:rFonts w:cs="Arial"/>
          <w:szCs w:val="22"/>
        </w:rPr>
        <w:t>2,80</w:t>
      </w:r>
      <w:r w:rsidR="006024DC" w:rsidRPr="008057E2">
        <w:rPr>
          <w:rFonts w:cs="Arial"/>
          <w:szCs w:val="22"/>
        </w:rPr>
        <w:t xml:space="preserve">. In tal caso se </w:t>
      </w:r>
      <w:smartTag w:uri="urn:schemas-microsoft-com:office:smarttags" w:element="PersonName">
        <w:smartTagPr>
          <w:attr w:name="ProductID" w:val="la Tessitura SLO"/>
        </w:smartTagPr>
        <w:r w:rsidR="006024DC" w:rsidRPr="008057E2">
          <w:rPr>
            <w:rFonts w:cs="Arial"/>
            <w:szCs w:val="22"/>
          </w:rPr>
          <w:t>la Tessitura SLO</w:t>
        </w:r>
      </w:smartTag>
      <w:r w:rsidR="00CD31C9" w:rsidRPr="008057E2">
        <w:rPr>
          <w:rFonts w:cs="Arial"/>
          <w:szCs w:val="22"/>
        </w:rPr>
        <w:t xml:space="preserve"> avesse mantenuto lo stesso prezzo di vendita, il volume realizzabile sarebbe sceso a 120.000 mt. lineari.</w:t>
      </w:r>
    </w:p>
    <w:p w:rsidR="00CD31C9" w:rsidRPr="008057E2" w:rsidRDefault="0014719F">
      <w:pPr>
        <w:spacing w:line="36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D31C9" w:rsidRPr="008057E2">
        <w:rPr>
          <w:rFonts w:cs="Arial"/>
          <w:szCs w:val="22"/>
        </w:rPr>
        <w:t>Tra l’altro egli sottolineò come il tessuto ad uncinetto fosse un prodotto da poco entrato nella fase di sviluppo e con ottime prospettive per il futuro.</w:t>
      </w:r>
    </w:p>
    <w:p w:rsidR="00CD31C9" w:rsidRPr="008057E2" w:rsidRDefault="0014719F">
      <w:pPr>
        <w:spacing w:line="36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D31C9" w:rsidRPr="008057E2">
        <w:rPr>
          <w:rFonts w:cs="Arial"/>
          <w:szCs w:val="22"/>
        </w:rPr>
        <w:t>Inoltre insieme decisero di assumere come vincolo la costanza (rispetto all’esercizio precedente) nell’ammontare delle rimanenze sia di mateerie prime sia di prodotti finiti e del loro mix.</w:t>
      </w: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br w:type="page"/>
      </w:r>
      <w:r w:rsidR="003F0B25">
        <w:rPr>
          <w:rFonts w:cs="Arial"/>
          <w:szCs w:val="22"/>
        </w:rPr>
        <w:lastRenderedPageBreak/>
        <w:t xml:space="preserve">Inoltre </w:t>
      </w:r>
      <w:r w:rsidRPr="008057E2">
        <w:rPr>
          <w:rFonts w:cs="Arial"/>
          <w:szCs w:val="22"/>
        </w:rPr>
        <w:t xml:space="preserve">Il </w:t>
      </w:r>
      <w:r w:rsidR="003F0B25">
        <w:rPr>
          <w:rFonts w:cs="Arial"/>
          <w:szCs w:val="22"/>
        </w:rPr>
        <w:t>Direttore Amministrativo fornì</w:t>
      </w:r>
      <w:r w:rsidRPr="008057E2">
        <w:rPr>
          <w:rFonts w:cs="Arial"/>
          <w:szCs w:val="22"/>
        </w:rPr>
        <w:t xml:space="preserve"> le seguenti informazioni:</w:t>
      </w: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doub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275"/>
        <w:gridCol w:w="1418"/>
        <w:gridCol w:w="1701"/>
      </w:tblGrid>
      <w:tr w:rsidR="00CD31C9" w:rsidRPr="008057E2" w:rsidTr="003F0B25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telai</w:t>
            </w:r>
          </w:p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ad uncin.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Tuft 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Tuft 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pStyle w:val="Titolo2"/>
              <w:rPr>
                <w:rFonts w:ascii="Arial" w:hAnsi="Arial" w:cs="Arial"/>
                <w:szCs w:val="22"/>
                <w:lang w:val="en-GB"/>
              </w:rPr>
            </w:pPr>
            <w:r w:rsidRPr="008057E2">
              <w:rPr>
                <w:rFonts w:ascii="Arial" w:hAnsi="Arial" w:cs="Arial"/>
                <w:szCs w:val="22"/>
                <w:lang w:val="en-GB"/>
              </w:rPr>
              <w:t>Rep. Tele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CD31C9" w:rsidRPr="008057E2" w:rsidTr="003F0B25">
        <w:tc>
          <w:tcPr>
            <w:tcW w:w="1913" w:type="dxa"/>
            <w:tcBorders>
              <w:bottom w:val="nil"/>
              <w:right w:val="nil"/>
            </w:tcBorders>
          </w:tcPr>
          <w:p w:rsidR="00CD31C9" w:rsidRPr="008057E2" w:rsidRDefault="00CD31C9">
            <w:pPr>
              <w:pStyle w:val="Titolo1"/>
              <w:rPr>
                <w:rFonts w:ascii="Arial" w:hAnsi="Arial" w:cs="Arial"/>
                <w:i w:val="0"/>
                <w:szCs w:val="22"/>
              </w:rPr>
            </w:pPr>
            <w:r w:rsidRPr="008057E2">
              <w:rPr>
                <w:rFonts w:ascii="Arial" w:hAnsi="Arial" w:cs="Arial"/>
                <w:i w:val="0"/>
                <w:szCs w:val="22"/>
              </w:rPr>
              <w:t>PRODOTTI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Tessuti ad uncinetto</w:t>
            </w:r>
          </w:p>
        </w:tc>
        <w:tc>
          <w:tcPr>
            <w:tcW w:w="127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stretta</w:t>
            </w:r>
          </w:p>
        </w:tc>
        <w:tc>
          <w:tcPr>
            <w:tcW w:w="1275" w:type="dxa"/>
            <w:tcBorders>
              <w:left w:val="nil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larga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Tele di cotone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Grammatura leggera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Grammatura pesante</w:t>
            </w:r>
          </w:p>
        </w:tc>
      </w:tr>
      <w:tr w:rsidR="00CD31C9" w:rsidRPr="008057E2" w:rsidTr="003F0B25">
        <w:trPr>
          <w:cantSplit/>
        </w:trPr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Capacità produtt. Disponib. (h/telaio)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7.500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15.000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18.700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Tempi standard di produzione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0.05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0.06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 w:rsidTr="003F0B25">
        <w:trPr>
          <w:cantSplit/>
        </w:trPr>
        <w:tc>
          <w:tcPr>
            <w:tcW w:w="3189" w:type="dxa"/>
            <w:gridSpan w:val="2"/>
            <w:tcBorders>
              <w:bottom w:val="nil"/>
              <w:right w:val="nil"/>
            </w:tcBorders>
          </w:tcPr>
          <w:p w:rsidR="00CD31C9" w:rsidRPr="008057E2" w:rsidRDefault="00CD31C9">
            <w:pPr>
              <w:pStyle w:val="Titolo3"/>
              <w:rPr>
                <w:rFonts w:ascii="Arial" w:hAnsi="Arial" w:cs="Arial"/>
                <w:i w:val="0"/>
                <w:szCs w:val="22"/>
              </w:rPr>
            </w:pPr>
            <w:r w:rsidRPr="008057E2">
              <w:rPr>
                <w:rFonts w:ascii="Arial" w:hAnsi="Arial" w:cs="Arial"/>
                <w:i w:val="0"/>
                <w:szCs w:val="22"/>
              </w:rPr>
              <w:t>COSTI PER MT/LINEARE</w:t>
            </w:r>
            <w:r w:rsidR="003F0B25">
              <w:rPr>
                <w:rFonts w:ascii="Arial" w:hAnsi="Arial" w:cs="Arial"/>
                <w:i w:val="0"/>
                <w:szCs w:val="22"/>
              </w:rPr>
              <w:t xml:space="preserve"> (€)</w:t>
            </w:r>
          </w:p>
        </w:tc>
        <w:tc>
          <w:tcPr>
            <w:tcW w:w="127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 w:rsidTr="003F0B25">
        <w:trPr>
          <w:trHeight w:val="400"/>
        </w:trPr>
        <w:tc>
          <w:tcPr>
            <w:tcW w:w="1913" w:type="dxa"/>
            <w:tcBorders>
              <w:top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Materie prime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1,30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0,80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0,50</w:t>
            </w:r>
          </w:p>
        </w:tc>
      </w:tr>
      <w:tr w:rsidR="00CD31C9" w:rsidRPr="008057E2" w:rsidTr="003F0B25">
        <w:trPr>
          <w:trHeight w:val="400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MOD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Altri costi variabili (prod./provvig.)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 w:rsidTr="003F0B25">
        <w:trPr>
          <w:cantSplit/>
        </w:trPr>
        <w:tc>
          <w:tcPr>
            <w:tcW w:w="1913" w:type="dxa"/>
            <w:tcBorders>
              <w:top w:val="nil"/>
              <w:right w:val="nil"/>
            </w:tcBorders>
          </w:tcPr>
          <w:p w:rsidR="00CD31C9" w:rsidRPr="008057E2" w:rsidRDefault="00CD31C9">
            <w:pPr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Costi fissi specifici di reparto complessivi (responsabile di reparto, ammortamento, energia elettrica, illuminazione, ecc.)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53.000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64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  <w:r w:rsidR="00CD31C9"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="00CD31C9" w:rsidRPr="008057E2">
              <w:rPr>
                <w:rFonts w:cs="Arial"/>
                <w:szCs w:val="22"/>
              </w:rPr>
              <w:t>00</w:t>
            </w: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ind w:right="2097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br w:type="page"/>
      </w:r>
    </w:p>
    <w:tbl>
      <w:tblPr>
        <w:tblW w:w="0" w:type="auto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</w:tblGrid>
      <w:tr w:rsidR="00CD31C9" w:rsidRPr="008057E2">
        <w:tc>
          <w:tcPr>
            <w:tcW w:w="4323" w:type="dxa"/>
            <w:tcBorders>
              <w:top w:val="double" w:sz="4" w:space="0" w:color="auto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</w:p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  <w:r w:rsidRPr="008057E2">
              <w:rPr>
                <w:rFonts w:cs="Arial"/>
                <w:b/>
                <w:szCs w:val="22"/>
              </w:rPr>
              <w:t>Costi fissi comuni:</w:t>
            </w:r>
          </w:p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single" w:sz="6" w:space="0" w:color="auto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Responsabile produzione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CD31C9" w:rsidRPr="008057E2">
              <w:rPr>
                <w:rFonts w:cs="Arial"/>
                <w:szCs w:val="22"/>
              </w:rPr>
              <w:t>5.000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Manodopera indiretta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Stipendi impiegati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</w:t>
            </w:r>
            <w:r w:rsidR="00CD31C9"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="00CD31C9" w:rsidRPr="008057E2">
              <w:rPr>
                <w:rFonts w:cs="Arial"/>
                <w:szCs w:val="22"/>
              </w:rPr>
              <w:t>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Quote TFR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Manutenzione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Responsabile commerciale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Spese commerciali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71.0</w:t>
            </w:r>
            <w:r w:rsidR="00CD31C9" w:rsidRPr="008057E2">
              <w:rPr>
                <w:rFonts w:cs="Arial"/>
                <w:szCs w:val="22"/>
              </w:rPr>
              <w:t>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Ingegneri e ricerca e sviluppo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28.8</w:t>
            </w:r>
            <w:r w:rsidR="00CD31C9" w:rsidRPr="008057E2">
              <w:rPr>
                <w:rFonts w:cs="Arial"/>
                <w:szCs w:val="22"/>
              </w:rPr>
              <w:t>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Spedizione e trasporti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30.50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Spese pubblicitarie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Altre spese generali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</w:t>
            </w:r>
            <w:r w:rsidR="00CD31C9"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70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086E3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pict>
                <v:line id="_x0000_s1028" style="position:absolute;left:0;text-align:left;z-index:251656704;mso-position-horizontal-relative:text;mso-position-vertical-relative:text" from="282pt,6.5pt" to="382.8pt,6.5pt" o:allowincell="f"/>
              </w:pic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double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  <w:r w:rsidRPr="008057E2">
              <w:rPr>
                <w:rFonts w:cs="Arial"/>
                <w:b/>
                <w:szCs w:val="22"/>
              </w:rPr>
              <w:t>Totale costi fissi comuni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461.0</w:t>
            </w:r>
            <w:r w:rsidR="00CD31C9" w:rsidRPr="008057E2">
              <w:rPr>
                <w:rFonts w:cs="Arial"/>
                <w:b/>
                <w:szCs w:val="22"/>
              </w:rPr>
              <w:t>00</w:t>
            </w:r>
          </w:p>
        </w:tc>
      </w:tr>
    </w:tbl>
    <w:p w:rsidR="00CD31C9" w:rsidRPr="008057E2" w:rsidRDefault="00CD31C9" w:rsidP="008057E2">
      <w:pPr>
        <w:spacing w:line="480" w:lineRule="auto"/>
        <w:jc w:val="both"/>
        <w:rPr>
          <w:rFonts w:cs="Arial"/>
          <w:b/>
          <w:smallCaps/>
          <w:szCs w:val="22"/>
        </w:rPr>
      </w:pPr>
    </w:p>
    <w:p w:rsidR="00CD31C9" w:rsidRPr="008057E2" w:rsidRDefault="00CD31C9" w:rsidP="008057E2">
      <w:pPr>
        <w:spacing w:line="480" w:lineRule="auto"/>
        <w:jc w:val="both"/>
        <w:rPr>
          <w:rFonts w:cs="Arial"/>
          <w:b/>
          <w:smallCaps/>
          <w:szCs w:val="22"/>
        </w:rPr>
      </w:pPr>
      <w:r w:rsidRPr="008057E2">
        <w:rPr>
          <w:rFonts w:cs="Arial"/>
          <w:b/>
          <w:smallCaps/>
          <w:szCs w:val="22"/>
        </w:rPr>
        <w:t>domande</w:t>
      </w:r>
    </w:p>
    <w:p w:rsidR="00CD31C9" w:rsidRPr="008057E2" w:rsidRDefault="00CD31C9" w:rsidP="008057E2">
      <w:p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Sulla base di queste informazioni: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Il Dott. B</w:t>
      </w:r>
      <w:r w:rsidR="006024DC" w:rsidRPr="008057E2">
        <w:rPr>
          <w:rFonts w:cs="Arial"/>
          <w:szCs w:val="22"/>
        </w:rPr>
        <w:t>resci</w:t>
      </w:r>
      <w:r w:rsidRPr="008057E2">
        <w:rPr>
          <w:rFonts w:cs="Arial"/>
          <w:szCs w:val="22"/>
        </w:rPr>
        <w:t xml:space="preserve"> dovrebbe abbassare il prezzo del tessuto ad uncinetto nel caso in cui il concorrente ritocchi il prezzo di vendita del suo prodotto?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 xml:space="preserve">Definire il quantitativo minimo di produzione/vendita che </w:t>
      </w:r>
      <w:smartTag w:uri="urn:schemas-microsoft-com:office:smarttags" w:element="PersonName">
        <w:smartTagPr>
          <w:attr w:name="ProductID" w:val="la Tessitura SLO"/>
        </w:smartTagPr>
        <w:r w:rsidRPr="008057E2">
          <w:rPr>
            <w:rFonts w:cs="Arial"/>
            <w:szCs w:val="22"/>
          </w:rPr>
          <w:t>la Tessitura S</w:t>
        </w:r>
        <w:r w:rsidR="006024DC" w:rsidRPr="008057E2">
          <w:rPr>
            <w:rFonts w:cs="Arial"/>
            <w:szCs w:val="22"/>
          </w:rPr>
          <w:t>LO</w:t>
        </w:r>
      </w:smartTag>
      <w:r w:rsidRPr="008057E2">
        <w:rPr>
          <w:rFonts w:cs="Arial"/>
          <w:szCs w:val="22"/>
        </w:rPr>
        <w:t xml:space="preserve"> deve realizzare per non essere in perdita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 xml:space="preserve">Individuare il prodotto economicamente più conveniente per </w:t>
      </w:r>
      <w:smartTag w:uri="urn:schemas-microsoft-com:office:smarttags" w:element="PersonName">
        <w:smartTagPr>
          <w:attr w:name="ProductID" w:val="la Tessitura SLO"/>
        </w:smartTagPr>
        <w:r w:rsidRPr="008057E2">
          <w:rPr>
            <w:rFonts w:cs="Arial"/>
            <w:szCs w:val="22"/>
          </w:rPr>
          <w:t>la Tessitura S</w:t>
        </w:r>
        <w:r w:rsidR="006024DC" w:rsidRPr="008057E2">
          <w:rPr>
            <w:rFonts w:cs="Arial"/>
            <w:szCs w:val="22"/>
          </w:rPr>
          <w:t>LO</w:t>
        </w:r>
      </w:smartTag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Valutare se è raggiungibile dalla Tessitura S</w:t>
      </w:r>
      <w:r w:rsidR="006024DC" w:rsidRPr="008057E2">
        <w:rPr>
          <w:rFonts w:cs="Arial"/>
          <w:szCs w:val="22"/>
        </w:rPr>
        <w:t>LO</w:t>
      </w:r>
      <w:r w:rsidRPr="008057E2">
        <w:rPr>
          <w:rFonts w:cs="Arial"/>
          <w:szCs w:val="22"/>
        </w:rPr>
        <w:t xml:space="preserve"> l’obiettivo di un R.O. pari a </w:t>
      </w:r>
      <w:r w:rsidR="003F0B25">
        <w:rPr>
          <w:rFonts w:cs="Arial"/>
          <w:szCs w:val="22"/>
        </w:rPr>
        <w:t>92.000</w:t>
      </w:r>
      <w:r w:rsidRPr="008057E2">
        <w:rPr>
          <w:rFonts w:cs="Arial"/>
          <w:szCs w:val="22"/>
        </w:rPr>
        <w:t xml:space="preserve"> e </w:t>
      </w:r>
      <w:r w:rsidR="003F0B25">
        <w:rPr>
          <w:rFonts w:cs="Arial"/>
          <w:szCs w:val="22"/>
        </w:rPr>
        <w:t>di conseguenza</w:t>
      </w:r>
      <w:r w:rsidRPr="008057E2">
        <w:rPr>
          <w:rFonts w:cs="Arial"/>
          <w:szCs w:val="22"/>
        </w:rPr>
        <w:t xml:space="preserve"> quello di un R.O.I. del 13%; indicare attraverso quali azioni.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Se non fosse possibile raggiungere questo obiettivo, quali azioni suggerireste al Dott. B</w:t>
      </w:r>
      <w:r w:rsidR="006024DC" w:rsidRPr="008057E2">
        <w:rPr>
          <w:rFonts w:cs="Arial"/>
          <w:szCs w:val="22"/>
        </w:rPr>
        <w:t>resci</w:t>
      </w:r>
      <w:r w:rsidRPr="008057E2">
        <w:rPr>
          <w:rFonts w:cs="Arial"/>
          <w:szCs w:val="22"/>
        </w:rPr>
        <w:t>?</w:t>
      </w:r>
    </w:p>
    <w:sectPr w:rsidR="00CD31C9" w:rsidRPr="008057E2" w:rsidSect="008057E2">
      <w:footerReference w:type="even" r:id="rId7"/>
      <w:footerReference w:type="default" r:id="rId8"/>
      <w:type w:val="oddPage"/>
      <w:pgSz w:w="11907" w:h="16840" w:code="9"/>
      <w:pgMar w:top="226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CA" w:rsidRDefault="003101CA">
      <w:r>
        <w:separator/>
      </w:r>
    </w:p>
  </w:endnote>
  <w:endnote w:type="continuationSeparator" w:id="0">
    <w:p w:rsidR="003101CA" w:rsidRDefault="0031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D9" w:rsidRDefault="00254D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4DD9" w:rsidRDefault="00254D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D9" w:rsidRDefault="00254D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6E3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54DD9" w:rsidRDefault="00086E36">
    <w:pPr>
      <w:pStyle w:val="Pidipagina"/>
    </w:pPr>
    <w:r>
      <w:rPr>
        <w:noProof/>
      </w:rPr>
      <w:pict>
        <v:line id="_x0000_s2050" style="position:absolute;z-index:251657728" from="-6pt,-16.1pt" to="462pt,-16.1pt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CA" w:rsidRDefault="003101CA">
      <w:r>
        <w:separator/>
      </w:r>
    </w:p>
  </w:footnote>
  <w:footnote w:type="continuationSeparator" w:id="0">
    <w:p w:rsidR="003101CA" w:rsidRDefault="0031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A4C62"/>
    <w:multiLevelType w:val="singleLevel"/>
    <w:tmpl w:val="FDE6250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26A250C0"/>
    <w:multiLevelType w:val="singleLevel"/>
    <w:tmpl w:val="3894FFE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2E1C1BEF"/>
    <w:multiLevelType w:val="singleLevel"/>
    <w:tmpl w:val="99667714"/>
    <w:lvl w:ilvl="0">
      <w:start w:val="1"/>
      <w:numFmt w:val="lowerLetter"/>
      <w:lvlText w:val="%1.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30AA1927"/>
    <w:multiLevelType w:val="singleLevel"/>
    <w:tmpl w:val="48A43D9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46253337"/>
    <w:multiLevelType w:val="singleLevel"/>
    <w:tmpl w:val="27845C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C082170"/>
    <w:multiLevelType w:val="singleLevel"/>
    <w:tmpl w:val="2A3A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EB5A30"/>
    <w:multiLevelType w:val="singleLevel"/>
    <w:tmpl w:val="3FAAEC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3A4788D"/>
    <w:multiLevelType w:val="singleLevel"/>
    <w:tmpl w:val="17C2F70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5B81328B"/>
    <w:multiLevelType w:val="singleLevel"/>
    <w:tmpl w:val="738EA900"/>
    <w:lvl w:ilvl="0">
      <w:start w:val="2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0CB7506"/>
    <w:multiLevelType w:val="singleLevel"/>
    <w:tmpl w:val="6E960628"/>
    <w:lvl w:ilvl="0">
      <w:start w:val="3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B5128C4"/>
    <w:multiLevelType w:val="singleLevel"/>
    <w:tmpl w:val="31BEC42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988"/>
    <w:rsid w:val="00086E36"/>
    <w:rsid w:val="0014719F"/>
    <w:rsid w:val="00224F54"/>
    <w:rsid w:val="00254DD9"/>
    <w:rsid w:val="003101CA"/>
    <w:rsid w:val="00386C67"/>
    <w:rsid w:val="003A3FFF"/>
    <w:rsid w:val="003F0B25"/>
    <w:rsid w:val="006024DC"/>
    <w:rsid w:val="0064393E"/>
    <w:rsid w:val="00757642"/>
    <w:rsid w:val="007A12BE"/>
    <w:rsid w:val="007F4E03"/>
    <w:rsid w:val="008057E2"/>
    <w:rsid w:val="008D7988"/>
    <w:rsid w:val="009A3E6B"/>
    <w:rsid w:val="00C816EF"/>
    <w:rsid w:val="00C96881"/>
    <w:rsid w:val="00CD31C9"/>
    <w:rsid w:val="00D84A23"/>
    <w:rsid w:val="00DE4825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D378947-635A-4714-AB36-2D137765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D7988"/>
    <w:pPr>
      <w:jc w:val="both"/>
    </w:pPr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Tessitura</vt:lpstr>
    </vt:vector>
  </TitlesOfParts>
  <Company>DIMENSIONE CONTROLLO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Tessitura</dc:title>
  <dc:subject/>
  <dc:creator>Massimo Solbiati</dc:creator>
  <cp:keywords/>
  <dc:description/>
  <cp:lastModifiedBy>Alberto Bubbio</cp:lastModifiedBy>
  <cp:revision>2</cp:revision>
  <cp:lastPrinted>2003-02-27T16:01:00Z</cp:lastPrinted>
  <dcterms:created xsi:type="dcterms:W3CDTF">2016-09-21T15:39:00Z</dcterms:created>
  <dcterms:modified xsi:type="dcterms:W3CDTF">2016-09-21T15:39:00Z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-1218207186</vt:i4>
  </property>
  <property fmtid="{D5CDD505-2E9C-101B-9397-08002B2CF9AE}" pid="3" name="_EmailSubject">
    <vt:lpwstr>Tessitura SLO</vt:lpwstr>
  </property>
  <property fmtid="{D5CDD505-2E9C-101B-9397-08002B2CF9AE}" pid="4" name="_AuthorEmail">
    <vt:lpwstr>sucolombo@liuc.it</vt:lpwstr>
  </property>
  <property fmtid="{D5CDD505-2E9C-101B-9397-08002B2CF9AE}" pid="5" name="_AuthorEmailDisplayName">
    <vt:lpwstr>Susanna Colombo</vt:lpwstr>
  </property>
  <property fmtid="{D5CDD505-2E9C-101B-9397-08002B2CF9AE}" pid="6" name="_ReviewingToolsShownOnce">
    <vt:lpwstr/>
  </property>
</Properties>
</file>