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56E7" w14:textId="300E0C1B" w:rsidR="004943C2" w:rsidRDefault="00261243" w:rsidP="00261243">
      <w:pPr>
        <w:ind w:right="6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ESERCIZIO 6</w:t>
      </w:r>
      <w:r w:rsidR="004D2231" w:rsidRPr="004D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La riclassificazione dello stato patrimoniale e del conto economico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4D2231" w:rsidRPr="004D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2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Soluzione</w:t>
      </w:r>
    </w:p>
    <w:p w14:paraId="4985EE67" w14:textId="3726F765" w:rsidR="00261243" w:rsidRPr="00734714" w:rsidRDefault="00261243" w:rsidP="00261243">
      <w:pPr>
        <w:pStyle w:val="Default"/>
        <w:spacing w:after="27"/>
        <w:jc w:val="both"/>
      </w:pPr>
      <w:r>
        <w:t>C</w:t>
      </w:r>
      <w:r w:rsidRPr="00734714">
        <w:t>on riferimento alle voci di seguito riportate relative ad un’impresa industriale, si apponga una x nella casella corrispondente alla risposta ritenuta corretta</w:t>
      </w:r>
      <w:r>
        <w:t>, ipotizzando di dover predisporre un</w:t>
      </w:r>
      <w:r w:rsidRPr="00734714">
        <w:t xml:space="preserve"> </w:t>
      </w:r>
      <w:r>
        <w:t>conto economico riclassificato a costo complessivo industriale del venduto</w:t>
      </w:r>
      <w:r w:rsidRPr="00734714">
        <w:t xml:space="preserve">. </w:t>
      </w:r>
    </w:p>
    <w:p w14:paraId="3217C361" w14:textId="77777777" w:rsidR="00261243" w:rsidRPr="00734714" w:rsidRDefault="00261243" w:rsidP="00261243">
      <w:pPr>
        <w:pStyle w:val="Default"/>
        <w:spacing w:after="27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63"/>
        <w:gridCol w:w="996"/>
        <w:gridCol w:w="1162"/>
        <w:gridCol w:w="1224"/>
        <w:gridCol w:w="1196"/>
        <w:gridCol w:w="1119"/>
        <w:gridCol w:w="1263"/>
        <w:gridCol w:w="996"/>
      </w:tblGrid>
      <w:tr w:rsidR="00261243" w:rsidRPr="00734714" w14:paraId="4EDAC30A" w14:textId="77777777" w:rsidTr="00261243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18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i/>
              </w:rPr>
            </w:pPr>
            <w:r w:rsidRPr="00734714">
              <w:rPr>
                <w:i/>
              </w:rPr>
              <w:t>Voci di bilancio</w:t>
            </w:r>
          </w:p>
        </w:tc>
        <w:tc>
          <w:tcPr>
            <w:tcW w:w="4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1A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i/>
                <w:u w:val="single"/>
              </w:rPr>
            </w:pPr>
            <w:r w:rsidRPr="00734714">
              <w:rPr>
                <w:b/>
                <w:i/>
                <w:u w:val="single"/>
              </w:rPr>
              <w:t>Conto Economico</w:t>
            </w:r>
          </w:p>
        </w:tc>
      </w:tr>
      <w:tr w:rsidR="00261243" w:rsidRPr="00734714" w14:paraId="75BDA9E7" w14:textId="77777777" w:rsidTr="00261243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6E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i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CF5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Ricavi netti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E30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Costi industriali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6298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Costi commerciali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BD0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 xml:space="preserve">Costi </w:t>
            </w:r>
            <w:proofErr w:type="spellStart"/>
            <w:r w:rsidRPr="002B228B">
              <w:rPr>
                <w:b/>
                <w:bCs/>
                <w:i/>
                <w:iCs/>
                <w:sz w:val="20"/>
                <w:szCs w:val="22"/>
              </w:rPr>
              <w:t>Amministrat</w:t>
            </w:r>
            <w:proofErr w:type="spellEnd"/>
            <w:r w:rsidRPr="002B228B">
              <w:rPr>
                <w:b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60D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Gestione patrimoniale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23F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Gestione Finanziaria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657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Gestione Straordinaria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E13" w14:textId="77777777" w:rsidR="00261243" w:rsidRPr="002B228B" w:rsidRDefault="00261243" w:rsidP="00732A9E">
            <w:pPr>
              <w:pStyle w:val="Default"/>
              <w:spacing w:after="27"/>
              <w:jc w:val="center"/>
              <w:rPr>
                <w:i/>
                <w:sz w:val="20"/>
              </w:rPr>
            </w:pPr>
            <w:r w:rsidRPr="002B228B">
              <w:rPr>
                <w:b/>
                <w:bCs/>
                <w:i/>
                <w:iCs/>
                <w:sz w:val="20"/>
                <w:szCs w:val="22"/>
              </w:rPr>
              <w:t>Gestione Tributaria</w:t>
            </w:r>
          </w:p>
        </w:tc>
      </w:tr>
      <w:tr w:rsidR="00261243" w:rsidRPr="00734714" w14:paraId="6EDBE272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C4E" w14:textId="77777777" w:rsidR="00261243" w:rsidRPr="002B228B" w:rsidRDefault="00261243" w:rsidP="00732A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B228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Costi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per salari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F9B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F2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00C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58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41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1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EF2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4F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7F6EEAC1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1159" w14:textId="77777777" w:rsidR="00261243" w:rsidRPr="000D64EA" w:rsidRDefault="00261243" w:rsidP="00732A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Ricavi di vendita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466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9F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1A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2FD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37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134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927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74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35579A78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A01" w14:textId="77777777" w:rsidR="00261243" w:rsidRDefault="00261243" w:rsidP="00732A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Materie prime c/rimanenze finali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70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DE4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74B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39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EC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793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91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CA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2C1356CB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ADBB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Provvigioni passive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B5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59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32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39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FD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CE9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45D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F0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55A1F854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647" w14:textId="758A3B53" w:rsidR="00261243" w:rsidRPr="002B228B" w:rsidRDefault="00261243" w:rsidP="00261243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Svalutazione straordinaria impianti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E8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FD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04A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31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1C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66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120" w14:textId="11943A78" w:rsidR="00261243" w:rsidRPr="00734714" w:rsidRDefault="00356D10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261243">
              <w:rPr>
                <w:b/>
                <w:color w:val="FF0000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40B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2DA674F5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E89" w14:textId="220A8CE1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Interessi attivi su titoli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67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F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96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33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619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25B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F4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00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7BB354F6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628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Interessi passivi su prestiti obbligazionari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D7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FE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C1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6B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75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31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63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FE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7951280A" w14:textId="77777777" w:rsidTr="00261243">
        <w:trPr>
          <w:trHeight w:val="194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A3A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>Resi su acquisti di m</w:t>
            </w:r>
            <w:r>
              <w:rPr>
                <w:sz w:val="22"/>
              </w:rPr>
              <w:t>erci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C7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4918" w14:textId="7E93D7FE" w:rsidR="00261243" w:rsidRPr="00734714" w:rsidRDefault="00356D10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261243">
              <w:rPr>
                <w:b/>
                <w:color w:val="FF0000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97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2EF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BB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34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A1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60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4A8F5F2A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97C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>Sconti su vendite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BA5" w14:textId="08D239A4" w:rsidR="00261243" w:rsidRPr="00734714" w:rsidRDefault="00356D10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261243">
              <w:rPr>
                <w:b/>
                <w:color w:val="FF0000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AB5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121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A0BB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9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23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C3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EE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18C12CA3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C08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>Affitti attivi</w:t>
            </w:r>
            <w:r>
              <w:rPr>
                <w:sz w:val="22"/>
              </w:rPr>
              <w:t xml:space="preserve"> su beni non strumentali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D9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52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7B5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19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C7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11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9AA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F0F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6037937C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6CE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 xml:space="preserve">Affitti passivi per </w:t>
            </w:r>
            <w:r>
              <w:rPr>
                <w:sz w:val="22"/>
              </w:rPr>
              <w:t>uffici commerciali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28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81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E6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503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93D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A7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76B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05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205E021A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D9A2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 xml:space="preserve">Imposte di </w:t>
            </w:r>
            <w:r>
              <w:rPr>
                <w:sz w:val="22"/>
              </w:rPr>
              <w:t xml:space="preserve">competenza di </w:t>
            </w:r>
            <w:r w:rsidRPr="002B228B">
              <w:rPr>
                <w:sz w:val="22"/>
              </w:rPr>
              <w:t>esercizi precedenti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0AB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1A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B2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2A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D3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6EB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C9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0D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3FE7102D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08F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 w:rsidRPr="002B228B">
              <w:rPr>
                <w:sz w:val="22"/>
              </w:rPr>
              <w:t xml:space="preserve">Imposte </w:t>
            </w:r>
            <w:r>
              <w:rPr>
                <w:sz w:val="22"/>
              </w:rPr>
              <w:t>correnti sul reddito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1DF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2C4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F1D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28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A7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D66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EC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A3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</w:tr>
      <w:tr w:rsidR="00261243" w:rsidRPr="00734714" w14:paraId="28432DE8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C89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Costi pubblicità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39D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83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04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96F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1C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1D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70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D6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17465995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FEE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Accantonamento al fondo trattamento di fine rapporto direttore amministrativo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3E5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1B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3BE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495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69B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B98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EB1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E1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  <w:tr w:rsidR="00261243" w:rsidRPr="00734714" w14:paraId="05C4BC53" w14:textId="77777777" w:rsidTr="0026124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1B4" w14:textId="77777777" w:rsidR="00261243" w:rsidRPr="002B228B" w:rsidRDefault="00261243" w:rsidP="00732A9E">
            <w:pPr>
              <w:pStyle w:val="Default"/>
              <w:tabs>
                <w:tab w:val="left" w:pos="720"/>
              </w:tabs>
              <w:spacing w:after="27"/>
              <w:rPr>
                <w:sz w:val="22"/>
              </w:rPr>
            </w:pPr>
            <w:r>
              <w:rPr>
                <w:sz w:val="22"/>
              </w:rPr>
              <w:t>Quota ammortamento macchinari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F30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D224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BE2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78C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36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FCEA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159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0D7" w14:textId="77777777" w:rsidR="00261243" w:rsidRPr="00734714" w:rsidRDefault="00261243" w:rsidP="00732A9E">
            <w:pPr>
              <w:pStyle w:val="Default"/>
              <w:spacing w:after="27"/>
              <w:jc w:val="center"/>
              <w:rPr>
                <w:b/>
                <w:color w:val="FF0000"/>
              </w:rPr>
            </w:pPr>
          </w:p>
        </w:tc>
      </w:tr>
    </w:tbl>
    <w:p w14:paraId="350D92C4" w14:textId="77777777" w:rsidR="004943C2" w:rsidRPr="004943C2" w:rsidRDefault="004943C2" w:rsidP="004943C2">
      <w:pPr>
        <w:rPr>
          <w:rFonts w:ascii="Times New Roman" w:hAnsi="Times New Roman" w:cs="Times New Roman"/>
          <w:color w:val="1A171B"/>
          <w:spacing w:val="-2"/>
          <w:sz w:val="20"/>
          <w:szCs w:val="20"/>
        </w:rPr>
      </w:pPr>
      <w:bookmarkStart w:id="0" w:name="_GoBack"/>
      <w:bookmarkEnd w:id="0"/>
    </w:p>
    <w:sectPr w:rsidR="004943C2" w:rsidRPr="004943C2" w:rsidSect="00261243">
      <w:pgSz w:w="11904" w:h="16272"/>
      <w:pgMar w:top="720" w:right="720" w:bottom="720" w:left="720" w:header="720" w:footer="720" w:gutter="0"/>
      <w:cols w:space="720" w:equalWidth="0">
        <w:col w:w="9270" w:space="16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CE9"/>
    <w:multiLevelType w:val="hybridMultilevel"/>
    <w:tmpl w:val="30F4831E"/>
    <w:lvl w:ilvl="0" w:tplc="81588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1588F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2"/>
    <w:rsid w:val="00261243"/>
    <w:rsid w:val="00356D10"/>
    <w:rsid w:val="004943C2"/>
    <w:rsid w:val="004D2231"/>
    <w:rsid w:val="009F2483"/>
    <w:rsid w:val="00BB19C5"/>
    <w:rsid w:val="00C10FA3"/>
    <w:rsid w:val="00D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12C9"/>
  <w15:chartTrackingRefBased/>
  <w15:docId w15:val="{7DABA930-CA3F-4F23-9018-C40038F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1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Fumagalli</dc:creator>
  <cp:keywords/>
  <dc:description/>
  <cp:lastModifiedBy>Catry Ostinelli</cp:lastModifiedBy>
  <cp:revision>8</cp:revision>
  <cp:lastPrinted>2018-05-23T06:57:00Z</cp:lastPrinted>
  <dcterms:created xsi:type="dcterms:W3CDTF">2017-05-09T15:17:00Z</dcterms:created>
  <dcterms:modified xsi:type="dcterms:W3CDTF">2019-05-06T21:56:00Z</dcterms:modified>
</cp:coreProperties>
</file>