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E8" w:rsidRPr="00E4410F" w:rsidRDefault="00E205E8" w:rsidP="00E205E8">
      <w:pPr>
        <w:pStyle w:val="Corpotesto"/>
        <w:spacing w:before="67" w:line="264" w:lineRule="auto"/>
        <w:ind w:left="165"/>
        <w:rPr>
          <w:b/>
          <w:sz w:val="28"/>
        </w:rPr>
      </w:pPr>
      <w:r w:rsidRPr="00E4410F">
        <w:rPr>
          <w:b/>
          <w:sz w:val="28"/>
        </w:rPr>
        <w:t xml:space="preserve">Esercizio 1 – Gli indici di bilancio - </w:t>
      </w:r>
      <w:r>
        <w:rPr>
          <w:b/>
          <w:sz w:val="28"/>
        </w:rPr>
        <w:t>Soluzione</w:t>
      </w:r>
    </w:p>
    <w:p w:rsidR="00E205E8" w:rsidRDefault="00E205E8">
      <w:pPr>
        <w:pStyle w:val="Corpotesto"/>
        <w:spacing w:before="68" w:line="264" w:lineRule="auto"/>
        <w:ind w:left="165" w:right="697"/>
      </w:pPr>
    </w:p>
    <w:p w:rsidR="009837E4" w:rsidRDefault="00E205E8" w:rsidP="00E205E8">
      <w:pPr>
        <w:pStyle w:val="Corpotesto"/>
        <w:spacing w:before="68" w:line="264" w:lineRule="auto"/>
        <w:ind w:left="165" w:right="697"/>
        <w:jc w:val="both"/>
      </w:pPr>
      <w:r>
        <w:t>Assumendo a riferimento lo stato patrimoniale ed il conto economico riclassificati sotto riportati, si calcolino i seguenti indici/indicatori di bilancio:</w:t>
      </w:r>
    </w:p>
    <w:p w:rsidR="009837E4" w:rsidRDefault="00E205E8" w:rsidP="00E205E8">
      <w:pPr>
        <w:pStyle w:val="Corpotesto"/>
        <w:numPr>
          <w:ilvl w:val="0"/>
          <w:numId w:val="2"/>
        </w:numPr>
        <w:jc w:val="both"/>
      </w:pPr>
      <w:r>
        <w:t>ROE</w:t>
      </w:r>
      <w:r>
        <w:tab/>
        <w:t>(100 /</w:t>
      </w:r>
      <w:r>
        <w:rPr>
          <w:spacing w:val="4"/>
        </w:rPr>
        <w:t xml:space="preserve"> </w:t>
      </w:r>
      <w:r>
        <w:t>400)</w:t>
      </w:r>
      <w:r>
        <w:rPr>
          <w:spacing w:val="4"/>
        </w:rPr>
        <w:t xml:space="preserve"> </w:t>
      </w:r>
      <w:r>
        <w:t>=</w:t>
      </w:r>
      <w:r>
        <w:tab/>
        <w:t>25%</w:t>
      </w:r>
    </w:p>
    <w:p w:rsidR="009837E4" w:rsidRDefault="00E205E8" w:rsidP="00E205E8">
      <w:pPr>
        <w:pStyle w:val="Corpotesto"/>
        <w:numPr>
          <w:ilvl w:val="0"/>
          <w:numId w:val="2"/>
        </w:numPr>
        <w:jc w:val="both"/>
      </w:pPr>
      <w:r>
        <w:rPr>
          <w:spacing w:val="-4"/>
        </w:rPr>
        <w:t>Liquidità</w:t>
      </w:r>
      <w:r>
        <w:rPr>
          <w:spacing w:val="4"/>
        </w:rPr>
        <w:t xml:space="preserve"> </w:t>
      </w:r>
      <w:r>
        <w:rPr>
          <w:spacing w:val="-4"/>
        </w:rPr>
        <w:t>primaria</w:t>
      </w:r>
      <w:r>
        <w:rPr>
          <w:spacing w:val="-4"/>
        </w:rPr>
        <w:tab/>
      </w:r>
      <w:r>
        <w:t>(200+400) /</w:t>
      </w:r>
      <w:r>
        <w:rPr>
          <w:spacing w:val="5"/>
        </w:rPr>
        <w:t xml:space="preserve"> </w:t>
      </w:r>
      <w:r>
        <w:t>800</w:t>
      </w:r>
      <w:r>
        <w:rPr>
          <w:spacing w:val="2"/>
        </w:rPr>
        <w:t xml:space="preserve"> </w:t>
      </w:r>
      <w:r>
        <w:t>=</w:t>
      </w:r>
      <w:r>
        <w:tab/>
        <w:t>0,75</w:t>
      </w:r>
    </w:p>
    <w:p w:rsidR="009837E4" w:rsidRDefault="00E205E8" w:rsidP="00E205E8">
      <w:pPr>
        <w:pStyle w:val="Corpotesto"/>
        <w:numPr>
          <w:ilvl w:val="0"/>
          <w:numId w:val="2"/>
        </w:numPr>
        <w:jc w:val="both"/>
      </w:pPr>
      <w:r>
        <w:rPr>
          <w:spacing w:val="-3"/>
        </w:rPr>
        <w:t>Margine</w:t>
      </w:r>
      <w:r>
        <w:t xml:space="preserve"> di</w:t>
      </w:r>
      <w:r>
        <w:rPr>
          <w:spacing w:val="-7"/>
        </w:rPr>
        <w:t xml:space="preserve"> </w:t>
      </w:r>
      <w:r>
        <w:t>tesoreria</w:t>
      </w:r>
      <w:r>
        <w:tab/>
      </w:r>
      <w:r>
        <w:t>(200+400-800)</w:t>
      </w:r>
      <w:r>
        <w:rPr>
          <w:spacing w:val="4"/>
        </w:rPr>
        <w:t xml:space="preserve"> </w:t>
      </w:r>
      <w:r>
        <w:t>=</w:t>
      </w:r>
      <w:r>
        <w:tab/>
        <w:t>-200</w:t>
      </w:r>
    </w:p>
    <w:p w:rsidR="009837E4" w:rsidRDefault="00E205E8" w:rsidP="00E205E8">
      <w:pPr>
        <w:pStyle w:val="Corpotesto"/>
        <w:numPr>
          <w:ilvl w:val="0"/>
          <w:numId w:val="2"/>
        </w:numPr>
        <w:jc w:val="both"/>
      </w:pPr>
      <w:r>
        <w:t xml:space="preserve">Indebitamento </w:t>
      </w:r>
      <w:r>
        <w:rPr>
          <w:spacing w:val="-4"/>
        </w:rPr>
        <w:t>globale</w:t>
      </w:r>
      <w:r>
        <w:rPr>
          <w:spacing w:val="-4"/>
        </w:rPr>
        <w:tab/>
      </w:r>
      <w:r>
        <w:t>(800+800) /</w:t>
      </w:r>
      <w:r>
        <w:rPr>
          <w:spacing w:val="5"/>
        </w:rPr>
        <w:t xml:space="preserve"> </w:t>
      </w:r>
      <w:r>
        <w:t>400</w:t>
      </w:r>
      <w:r>
        <w:rPr>
          <w:spacing w:val="2"/>
        </w:rPr>
        <w:t xml:space="preserve"> </w:t>
      </w:r>
      <w:r>
        <w:t>=</w:t>
      </w:r>
      <w:r>
        <w:tab/>
        <w:t>4</w:t>
      </w:r>
    </w:p>
    <w:p w:rsidR="009837E4" w:rsidRDefault="00E205E8" w:rsidP="00E205E8">
      <w:pPr>
        <w:pStyle w:val="Corpotesto"/>
        <w:numPr>
          <w:ilvl w:val="0"/>
          <w:numId w:val="2"/>
        </w:numPr>
        <w:jc w:val="both"/>
      </w:pPr>
      <w:r>
        <w:rPr>
          <w:spacing w:val="-3"/>
        </w:rPr>
        <w:t>Redditività</w:t>
      </w:r>
      <w:r>
        <w:rPr>
          <w:spacing w:val="3"/>
        </w:rPr>
        <w:t xml:space="preserve"> </w:t>
      </w:r>
      <w:r>
        <w:rPr>
          <w:spacing w:val="-5"/>
        </w:rPr>
        <w:t>delle</w:t>
      </w:r>
      <w:r>
        <w:rPr>
          <w:spacing w:val="4"/>
        </w:rPr>
        <w:t xml:space="preserve"> </w:t>
      </w:r>
      <w:r>
        <w:rPr>
          <w:spacing w:val="-3"/>
        </w:rPr>
        <w:t>vendite</w:t>
      </w:r>
      <w:r>
        <w:rPr>
          <w:spacing w:val="-3"/>
        </w:rPr>
        <w:tab/>
      </w:r>
      <w:r>
        <w:t>(1.000 /</w:t>
      </w:r>
      <w:r>
        <w:rPr>
          <w:spacing w:val="6"/>
        </w:rPr>
        <w:t xml:space="preserve"> </w:t>
      </w:r>
      <w:r>
        <w:t>3.000)</w:t>
      </w:r>
      <w:r>
        <w:rPr>
          <w:spacing w:val="5"/>
        </w:rPr>
        <w:t xml:space="preserve"> </w:t>
      </w:r>
      <w:r>
        <w:t>=</w:t>
      </w:r>
      <w:r>
        <w:tab/>
        <w:t>33%</w:t>
      </w:r>
    </w:p>
    <w:p w:rsidR="009837E4" w:rsidRDefault="00E205E8" w:rsidP="00E205E8">
      <w:pPr>
        <w:pStyle w:val="Corpotesto"/>
        <w:numPr>
          <w:ilvl w:val="0"/>
          <w:numId w:val="2"/>
        </w:numPr>
        <w:jc w:val="both"/>
      </w:pPr>
      <w:r>
        <w:t>Copertura</w:t>
      </w:r>
      <w:r>
        <w:rPr>
          <w:spacing w:val="4"/>
        </w:rPr>
        <w:t xml:space="preserve"> </w:t>
      </w:r>
      <w:r>
        <w:rPr>
          <w:spacing w:val="-5"/>
        </w:rPr>
        <w:t>delle</w:t>
      </w:r>
      <w:r>
        <w:rPr>
          <w:spacing w:val="5"/>
        </w:rPr>
        <w:t xml:space="preserve"> </w:t>
      </w:r>
      <w:r>
        <w:rPr>
          <w:spacing w:val="-5"/>
        </w:rPr>
        <w:t>immobilizzazioni</w:t>
      </w:r>
      <w:r>
        <w:rPr>
          <w:spacing w:val="-5"/>
        </w:rPr>
        <w:tab/>
      </w:r>
      <w:r>
        <w:t>(400 /</w:t>
      </w:r>
      <w:r>
        <w:rPr>
          <w:spacing w:val="5"/>
        </w:rPr>
        <w:t xml:space="preserve"> </w:t>
      </w:r>
      <w:r>
        <w:t>1.000)</w:t>
      </w:r>
      <w:r>
        <w:rPr>
          <w:spacing w:val="4"/>
        </w:rPr>
        <w:t xml:space="preserve"> </w:t>
      </w:r>
      <w:r>
        <w:t>=</w:t>
      </w:r>
      <w:r>
        <w:tab/>
        <w:t>0,4</w:t>
      </w:r>
    </w:p>
    <w:p w:rsidR="009837E4" w:rsidRDefault="00E205E8" w:rsidP="00E205E8">
      <w:pPr>
        <w:pStyle w:val="Corpotesto"/>
        <w:numPr>
          <w:ilvl w:val="0"/>
          <w:numId w:val="2"/>
        </w:numPr>
        <w:jc w:val="both"/>
      </w:pPr>
      <w:r>
        <w:t xml:space="preserve">Durata </w:t>
      </w:r>
      <w:r>
        <w:rPr>
          <w:spacing w:val="-4"/>
        </w:rPr>
        <w:t>media</w:t>
      </w:r>
      <w:r>
        <w:rPr>
          <w:spacing w:val="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4"/>
        </w:rPr>
        <w:t>magazzino</w:t>
      </w:r>
      <w:r>
        <w:rPr>
          <w:spacing w:val="-4"/>
        </w:rPr>
        <w:tab/>
      </w:r>
      <w:r>
        <w:t>[400</w:t>
      </w:r>
      <w:r>
        <w:rPr>
          <w:spacing w:val="2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(2.000/360)]</w:t>
      </w:r>
      <w:r>
        <w:tab/>
        <w:t>72</w:t>
      </w:r>
    </w:p>
    <w:p w:rsidR="009837E4" w:rsidRDefault="00E205E8" w:rsidP="00E205E8">
      <w:pPr>
        <w:pStyle w:val="Corpotesto"/>
        <w:numPr>
          <w:ilvl w:val="0"/>
          <w:numId w:val="2"/>
        </w:numPr>
        <w:jc w:val="both"/>
      </w:pPr>
      <w:r>
        <w:rPr>
          <w:spacing w:val="-3"/>
        </w:rPr>
        <w:t>Capitale</w:t>
      </w:r>
      <w:r>
        <w:rPr>
          <w:spacing w:val="-2"/>
        </w:rPr>
        <w:t xml:space="preserve"> </w:t>
      </w:r>
      <w:r>
        <w:t>circolante</w:t>
      </w:r>
      <w:r>
        <w:rPr>
          <w:spacing w:val="-1"/>
        </w:rPr>
        <w:t xml:space="preserve"> </w:t>
      </w:r>
      <w:r>
        <w:t>netto</w:t>
      </w:r>
      <w:r>
        <w:tab/>
        <w:t>(200 + 400</w:t>
      </w:r>
      <w:r>
        <w:rPr>
          <w:spacing w:val="5"/>
        </w:rPr>
        <w:t xml:space="preserve"> </w:t>
      </w:r>
      <w:r>
        <w:t>+</w:t>
      </w:r>
      <w:r>
        <w:rPr>
          <w:spacing w:val="1"/>
        </w:rPr>
        <w:t xml:space="preserve"> </w:t>
      </w:r>
      <w:proofErr w:type="gramStart"/>
      <w:r>
        <w:t>400)-</w:t>
      </w:r>
      <w:proofErr w:type="gramEnd"/>
      <w:r>
        <w:t>800</w:t>
      </w:r>
      <w:r>
        <w:tab/>
        <w:t>200</w:t>
      </w:r>
    </w:p>
    <w:p w:rsidR="009837E4" w:rsidRDefault="00E205E8" w:rsidP="00E205E8">
      <w:pPr>
        <w:pStyle w:val="Corpotesto"/>
        <w:numPr>
          <w:ilvl w:val="0"/>
          <w:numId w:val="2"/>
        </w:numPr>
        <w:jc w:val="both"/>
      </w:pPr>
      <w:r>
        <w:rPr>
          <w:spacing w:val="-4"/>
        </w:rPr>
        <w:t>Liquidità</w:t>
      </w:r>
      <w:r>
        <w:rPr>
          <w:spacing w:val="-2"/>
        </w:rPr>
        <w:t xml:space="preserve"> </w:t>
      </w:r>
      <w:r>
        <w:t>secondaria</w:t>
      </w:r>
      <w:r>
        <w:tab/>
        <w:t>(200 + 400 + 400)</w:t>
      </w:r>
      <w:r>
        <w:rPr>
          <w:spacing w:val="10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800</w:t>
      </w:r>
      <w:r>
        <w:tab/>
        <w:t>1,25</w:t>
      </w:r>
    </w:p>
    <w:p w:rsidR="009837E4" w:rsidRDefault="009837E4">
      <w:pPr>
        <w:pStyle w:val="Corpotesto"/>
        <w:rPr>
          <w:sz w:val="20"/>
        </w:rPr>
      </w:pPr>
    </w:p>
    <w:p w:rsidR="009837E4" w:rsidRDefault="009837E4">
      <w:pPr>
        <w:pStyle w:val="Corpotesto"/>
        <w:spacing w:before="9"/>
        <w:rPr>
          <w:sz w:val="2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8"/>
        <w:gridCol w:w="4353"/>
      </w:tblGrid>
      <w:tr w:rsidR="009837E4">
        <w:trPr>
          <w:trHeight w:val="287"/>
        </w:trPr>
        <w:tc>
          <w:tcPr>
            <w:tcW w:w="8231" w:type="dxa"/>
            <w:gridSpan w:val="2"/>
          </w:tcPr>
          <w:p w:rsidR="009837E4" w:rsidRDefault="00E205E8">
            <w:pPr>
              <w:pStyle w:val="TableParagraph"/>
              <w:spacing w:before="6" w:line="261" w:lineRule="exact"/>
              <w:ind w:left="2730"/>
              <w:rPr>
                <w:b/>
                <w:sz w:val="24"/>
              </w:rPr>
            </w:pPr>
            <w:r>
              <w:rPr>
                <w:b/>
                <w:sz w:val="24"/>
              </w:rPr>
              <w:t>STATO PATRIMONIALE</w:t>
            </w:r>
          </w:p>
        </w:tc>
      </w:tr>
      <w:tr w:rsidR="009837E4">
        <w:trPr>
          <w:trHeight w:val="1516"/>
        </w:trPr>
        <w:tc>
          <w:tcPr>
            <w:tcW w:w="3878" w:type="dxa"/>
          </w:tcPr>
          <w:p w:rsidR="009837E4" w:rsidRDefault="00E205E8">
            <w:pPr>
              <w:pStyle w:val="TableParagraph"/>
              <w:tabs>
                <w:tab w:val="right" w:pos="3838"/>
              </w:tabs>
              <w:spacing w:before="1"/>
              <w:rPr>
                <w:sz w:val="24"/>
              </w:rPr>
            </w:pPr>
            <w:r>
              <w:rPr>
                <w:spacing w:val="-4"/>
                <w:sz w:val="24"/>
              </w:rPr>
              <w:t>Liquidità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immediate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200</w:t>
            </w:r>
          </w:p>
          <w:p w:rsidR="009837E4" w:rsidRDefault="00E205E8">
            <w:pPr>
              <w:pStyle w:val="TableParagraph"/>
              <w:tabs>
                <w:tab w:val="right" w:pos="3839"/>
              </w:tabs>
              <w:spacing w:before="31"/>
              <w:rPr>
                <w:sz w:val="24"/>
              </w:rPr>
            </w:pPr>
            <w:r>
              <w:rPr>
                <w:spacing w:val="-4"/>
                <w:sz w:val="24"/>
              </w:rPr>
              <w:t>Liquidità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differite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400</w:t>
            </w:r>
          </w:p>
          <w:p w:rsidR="009837E4" w:rsidRDefault="00E205E8">
            <w:pPr>
              <w:pStyle w:val="TableParagraph"/>
              <w:tabs>
                <w:tab w:val="right" w:pos="3839"/>
              </w:tabs>
              <w:spacing w:before="31"/>
              <w:rPr>
                <w:sz w:val="24"/>
              </w:rPr>
            </w:pPr>
            <w:r>
              <w:rPr>
                <w:spacing w:val="-5"/>
                <w:sz w:val="24"/>
              </w:rPr>
              <w:t>Disponibilità</w:t>
            </w:r>
            <w:r>
              <w:rPr>
                <w:spacing w:val="-5"/>
                <w:sz w:val="24"/>
              </w:rPr>
              <w:tab/>
            </w:r>
            <w:r>
              <w:rPr>
                <w:sz w:val="24"/>
              </w:rPr>
              <w:t>400</w:t>
            </w:r>
          </w:p>
          <w:p w:rsidR="009837E4" w:rsidRDefault="00E205E8">
            <w:pPr>
              <w:pStyle w:val="TableParagraph"/>
              <w:tabs>
                <w:tab w:val="left" w:pos="3296"/>
              </w:tabs>
              <w:spacing w:before="32"/>
              <w:rPr>
                <w:sz w:val="24"/>
              </w:rPr>
            </w:pPr>
            <w:r>
              <w:rPr>
                <w:sz w:val="24"/>
              </w:rPr>
              <w:t>Attivo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immobilizzato</w:t>
            </w:r>
            <w:r>
              <w:rPr>
                <w:spacing w:val="-5"/>
                <w:sz w:val="24"/>
              </w:rPr>
              <w:tab/>
            </w:r>
            <w:r>
              <w:rPr>
                <w:sz w:val="24"/>
              </w:rPr>
              <w:t>1.000</w:t>
            </w:r>
          </w:p>
          <w:p w:rsidR="009837E4" w:rsidRDefault="00E205E8">
            <w:pPr>
              <w:pStyle w:val="TableParagraph"/>
              <w:tabs>
                <w:tab w:val="left" w:pos="3297"/>
              </w:tabs>
              <w:spacing w:before="31" w:line="266" w:lineRule="exact"/>
              <w:rPr>
                <w:sz w:val="24"/>
              </w:rPr>
            </w:pPr>
            <w:r>
              <w:rPr>
                <w:sz w:val="24"/>
              </w:rPr>
              <w:t>TOTALE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ATTIVO</w:t>
            </w:r>
            <w:r>
              <w:rPr>
                <w:sz w:val="24"/>
              </w:rPr>
              <w:tab/>
              <w:t>2.000</w:t>
            </w:r>
          </w:p>
        </w:tc>
        <w:tc>
          <w:tcPr>
            <w:tcW w:w="4353" w:type="dxa"/>
          </w:tcPr>
          <w:p w:rsidR="009837E4" w:rsidRDefault="00E205E8">
            <w:pPr>
              <w:pStyle w:val="TableParagraph"/>
              <w:tabs>
                <w:tab w:val="right" w:pos="4309"/>
              </w:tabs>
              <w:spacing w:before="1"/>
              <w:rPr>
                <w:sz w:val="24"/>
              </w:rPr>
            </w:pPr>
            <w:r>
              <w:rPr>
                <w:spacing w:val="-3"/>
                <w:sz w:val="24"/>
              </w:rPr>
              <w:t>Passivo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breve</w:t>
            </w:r>
            <w:r>
              <w:rPr>
                <w:sz w:val="24"/>
              </w:rPr>
              <w:tab/>
              <w:t>800</w:t>
            </w:r>
          </w:p>
          <w:p w:rsidR="009837E4" w:rsidRDefault="00E205E8">
            <w:pPr>
              <w:pStyle w:val="TableParagraph"/>
              <w:tabs>
                <w:tab w:val="right" w:pos="4310"/>
              </w:tabs>
              <w:spacing w:before="3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Passivo </w:t>
            </w:r>
            <w:r>
              <w:rPr>
                <w:sz w:val="24"/>
              </w:rPr>
              <w:t>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medio-lungo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termine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800</w:t>
            </w:r>
          </w:p>
          <w:p w:rsidR="009837E4" w:rsidRDefault="00E205E8">
            <w:pPr>
              <w:pStyle w:val="TableParagraph"/>
              <w:tabs>
                <w:tab w:val="right" w:pos="4309"/>
              </w:tabs>
              <w:spacing w:before="31"/>
              <w:ind w:left="43"/>
              <w:rPr>
                <w:sz w:val="24"/>
              </w:rPr>
            </w:pPr>
            <w:r>
              <w:rPr>
                <w:spacing w:val="-3"/>
                <w:sz w:val="24"/>
              </w:rPr>
              <w:t>Patrimonio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netto</w:t>
            </w:r>
            <w:r>
              <w:rPr>
                <w:sz w:val="24"/>
              </w:rPr>
              <w:tab/>
              <w:t>400</w:t>
            </w:r>
          </w:p>
          <w:p w:rsidR="009837E4" w:rsidRDefault="009837E4">
            <w:pPr>
              <w:pStyle w:val="TableParagraph"/>
              <w:spacing w:before="5"/>
              <w:ind w:left="0"/>
              <w:rPr>
                <w:sz w:val="29"/>
              </w:rPr>
            </w:pPr>
          </w:p>
          <w:p w:rsidR="009837E4" w:rsidRDefault="00E205E8">
            <w:pPr>
              <w:pStyle w:val="TableParagraph"/>
              <w:tabs>
                <w:tab w:val="left" w:pos="3772"/>
              </w:tabs>
              <w:spacing w:before="0" w:line="266" w:lineRule="exact"/>
              <w:ind w:left="43"/>
              <w:rPr>
                <w:sz w:val="24"/>
              </w:rPr>
            </w:pPr>
            <w:r>
              <w:rPr>
                <w:sz w:val="24"/>
              </w:rPr>
              <w:t>TOTALE PASSIVO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PN</w:t>
            </w:r>
            <w:r>
              <w:rPr>
                <w:sz w:val="24"/>
              </w:rPr>
              <w:tab/>
              <w:t>2.000</w:t>
            </w:r>
          </w:p>
        </w:tc>
      </w:tr>
    </w:tbl>
    <w:p w:rsidR="009837E4" w:rsidRDefault="009837E4">
      <w:pPr>
        <w:pStyle w:val="Corpotesto"/>
        <w:rPr>
          <w:sz w:val="25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2544"/>
        <w:gridCol w:w="1335"/>
      </w:tblGrid>
      <w:tr w:rsidR="009837E4">
        <w:trPr>
          <w:trHeight w:val="287"/>
        </w:trPr>
        <w:tc>
          <w:tcPr>
            <w:tcW w:w="3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E4" w:rsidRDefault="00E205E8">
            <w:pPr>
              <w:pStyle w:val="TableParagraph"/>
              <w:spacing w:before="0" w:line="267" w:lineRule="exact"/>
              <w:ind w:left="695"/>
              <w:rPr>
                <w:b/>
                <w:sz w:val="24"/>
              </w:rPr>
            </w:pPr>
            <w:r>
              <w:rPr>
                <w:b/>
                <w:sz w:val="24"/>
              </w:rPr>
              <w:t>CONTO ECONOMICO</w:t>
            </w:r>
          </w:p>
        </w:tc>
      </w:tr>
      <w:tr w:rsidR="009837E4">
        <w:trPr>
          <w:trHeight w:val="297"/>
        </w:trPr>
        <w:tc>
          <w:tcPr>
            <w:tcW w:w="2544" w:type="dxa"/>
            <w:tcBorders>
              <w:top w:val="single" w:sz="8" w:space="0" w:color="000000"/>
              <w:left w:val="single" w:sz="8" w:space="0" w:color="000000"/>
            </w:tcBorders>
          </w:tcPr>
          <w:p w:rsidR="009837E4" w:rsidRDefault="00E205E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Fatturato</w:t>
            </w:r>
          </w:p>
        </w:tc>
        <w:tc>
          <w:tcPr>
            <w:tcW w:w="1335" w:type="dxa"/>
            <w:tcBorders>
              <w:top w:val="single" w:sz="8" w:space="0" w:color="000000"/>
              <w:right w:val="single" w:sz="8" w:space="0" w:color="000000"/>
            </w:tcBorders>
          </w:tcPr>
          <w:p w:rsidR="009837E4" w:rsidRDefault="00E205E8">
            <w:pPr>
              <w:pStyle w:val="TableParagraph"/>
              <w:spacing w:before="1"/>
              <w:ind w:left="0" w:right="17"/>
              <w:jc w:val="right"/>
              <w:rPr>
                <w:sz w:val="24"/>
              </w:rPr>
            </w:pPr>
            <w:r>
              <w:rPr>
                <w:sz w:val="24"/>
              </w:rPr>
              <w:t>3.000</w:t>
            </w:r>
          </w:p>
        </w:tc>
      </w:tr>
      <w:tr w:rsidR="009837E4">
        <w:trPr>
          <w:trHeight w:val="307"/>
        </w:trPr>
        <w:tc>
          <w:tcPr>
            <w:tcW w:w="2544" w:type="dxa"/>
            <w:tcBorders>
              <w:left w:val="single" w:sz="8" w:space="0" w:color="000000"/>
            </w:tcBorders>
          </w:tcPr>
          <w:p w:rsidR="009837E4" w:rsidRDefault="00E205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Costo del venduto</w:t>
            </w:r>
          </w:p>
        </w:tc>
        <w:tc>
          <w:tcPr>
            <w:tcW w:w="1335" w:type="dxa"/>
            <w:tcBorders>
              <w:right w:val="single" w:sz="8" w:space="0" w:color="000000"/>
            </w:tcBorders>
          </w:tcPr>
          <w:p w:rsidR="009837E4" w:rsidRDefault="00E205E8">
            <w:pPr>
              <w:pStyle w:val="TableParagraph"/>
              <w:ind w:left="0" w:right="17"/>
              <w:jc w:val="right"/>
              <w:rPr>
                <w:sz w:val="24"/>
              </w:rPr>
            </w:pPr>
            <w:r>
              <w:rPr>
                <w:sz w:val="24"/>
              </w:rPr>
              <w:t>2.000</w:t>
            </w:r>
          </w:p>
        </w:tc>
      </w:tr>
      <w:tr w:rsidR="009837E4">
        <w:trPr>
          <w:trHeight w:val="307"/>
        </w:trPr>
        <w:tc>
          <w:tcPr>
            <w:tcW w:w="2544" w:type="dxa"/>
            <w:tcBorders>
              <w:left w:val="single" w:sz="8" w:space="0" w:color="000000"/>
            </w:tcBorders>
          </w:tcPr>
          <w:p w:rsidR="009837E4" w:rsidRDefault="00E205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Reddito operativo</w:t>
            </w:r>
          </w:p>
        </w:tc>
        <w:tc>
          <w:tcPr>
            <w:tcW w:w="1335" w:type="dxa"/>
            <w:tcBorders>
              <w:right w:val="single" w:sz="8" w:space="0" w:color="000000"/>
            </w:tcBorders>
          </w:tcPr>
          <w:p w:rsidR="009837E4" w:rsidRDefault="00E205E8">
            <w:pPr>
              <w:pStyle w:val="TableParagraph"/>
              <w:ind w:left="0" w:right="17"/>
              <w:jc w:val="righ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</w:tr>
      <w:tr w:rsidR="009837E4">
        <w:trPr>
          <w:trHeight w:val="307"/>
        </w:trPr>
        <w:tc>
          <w:tcPr>
            <w:tcW w:w="2544" w:type="dxa"/>
            <w:tcBorders>
              <w:left w:val="single" w:sz="8" w:space="0" w:color="000000"/>
            </w:tcBorders>
          </w:tcPr>
          <w:p w:rsidR="009837E4" w:rsidRDefault="00E205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Oneri finanziari</w:t>
            </w:r>
          </w:p>
        </w:tc>
        <w:tc>
          <w:tcPr>
            <w:tcW w:w="1335" w:type="dxa"/>
            <w:tcBorders>
              <w:right w:val="single" w:sz="8" w:space="0" w:color="000000"/>
            </w:tcBorders>
          </w:tcPr>
          <w:p w:rsidR="009837E4" w:rsidRDefault="00E205E8">
            <w:pPr>
              <w:pStyle w:val="TableParagraph"/>
              <w:ind w:left="0" w:right="1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500</w:t>
            </w:r>
          </w:p>
        </w:tc>
        <w:bookmarkStart w:id="0" w:name="_GoBack"/>
        <w:bookmarkEnd w:id="0"/>
      </w:tr>
      <w:tr w:rsidR="009837E4">
        <w:trPr>
          <w:trHeight w:val="307"/>
        </w:trPr>
        <w:tc>
          <w:tcPr>
            <w:tcW w:w="2544" w:type="dxa"/>
            <w:tcBorders>
              <w:left w:val="single" w:sz="8" w:space="0" w:color="000000"/>
            </w:tcBorders>
          </w:tcPr>
          <w:p w:rsidR="009837E4" w:rsidRDefault="00E205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Oneri straordinari</w:t>
            </w:r>
          </w:p>
        </w:tc>
        <w:tc>
          <w:tcPr>
            <w:tcW w:w="1335" w:type="dxa"/>
            <w:tcBorders>
              <w:right w:val="single" w:sz="8" w:space="0" w:color="000000"/>
            </w:tcBorders>
          </w:tcPr>
          <w:p w:rsidR="009837E4" w:rsidRDefault="00E205E8">
            <w:pPr>
              <w:pStyle w:val="TableParagraph"/>
              <w:ind w:left="0" w:right="1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300</w:t>
            </w:r>
          </w:p>
        </w:tc>
      </w:tr>
      <w:tr w:rsidR="009837E4">
        <w:trPr>
          <w:trHeight w:val="307"/>
        </w:trPr>
        <w:tc>
          <w:tcPr>
            <w:tcW w:w="2544" w:type="dxa"/>
            <w:tcBorders>
              <w:left w:val="single" w:sz="8" w:space="0" w:color="000000"/>
            </w:tcBorders>
          </w:tcPr>
          <w:p w:rsidR="009837E4" w:rsidRDefault="00E205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Imposte</w:t>
            </w:r>
          </w:p>
        </w:tc>
        <w:tc>
          <w:tcPr>
            <w:tcW w:w="1335" w:type="dxa"/>
            <w:tcBorders>
              <w:right w:val="single" w:sz="8" w:space="0" w:color="000000"/>
            </w:tcBorders>
          </w:tcPr>
          <w:p w:rsidR="009837E4" w:rsidRDefault="00E205E8">
            <w:pPr>
              <w:pStyle w:val="TableParagraph"/>
              <w:ind w:left="0" w:right="1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100</w:t>
            </w:r>
          </w:p>
        </w:tc>
      </w:tr>
      <w:tr w:rsidR="009837E4">
        <w:trPr>
          <w:trHeight w:val="296"/>
        </w:trPr>
        <w:tc>
          <w:tcPr>
            <w:tcW w:w="2544" w:type="dxa"/>
            <w:tcBorders>
              <w:left w:val="single" w:sz="8" w:space="0" w:color="000000"/>
              <w:bottom w:val="single" w:sz="8" w:space="0" w:color="000000"/>
            </w:tcBorders>
          </w:tcPr>
          <w:p w:rsidR="009837E4" w:rsidRDefault="00E205E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Reddito netto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</w:tcPr>
          <w:p w:rsidR="009837E4" w:rsidRDefault="00E205E8">
            <w:pPr>
              <w:pStyle w:val="TableParagraph"/>
              <w:spacing w:line="266" w:lineRule="exact"/>
              <w:ind w:left="0" w:right="1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100</w:t>
            </w:r>
          </w:p>
        </w:tc>
      </w:tr>
    </w:tbl>
    <w:p w:rsidR="009837E4" w:rsidRDefault="009837E4" w:rsidP="00E205E8">
      <w:pPr>
        <w:spacing w:before="147"/>
        <w:ind w:left="4316" w:right="3675"/>
        <w:jc w:val="center"/>
        <w:rPr>
          <w:rFonts w:ascii="Arial"/>
          <w:sz w:val="20"/>
        </w:rPr>
      </w:pPr>
    </w:p>
    <w:sectPr w:rsidR="009837E4">
      <w:type w:val="continuous"/>
      <w:pgSz w:w="11900" w:h="16840"/>
      <w:pgMar w:top="110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24418"/>
    <w:multiLevelType w:val="hybridMultilevel"/>
    <w:tmpl w:val="F9D29EF4"/>
    <w:lvl w:ilvl="0" w:tplc="04100017">
      <w:start w:val="1"/>
      <w:numFmt w:val="lowerLetter"/>
      <w:lvlText w:val="%1)"/>
      <w:lvlJc w:val="left"/>
      <w:pPr>
        <w:ind w:left="525" w:hanging="360"/>
      </w:p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</w:lvl>
    <w:lvl w:ilvl="3" w:tplc="0410000F" w:tentative="1">
      <w:start w:val="1"/>
      <w:numFmt w:val="decimal"/>
      <w:lvlText w:val="%4."/>
      <w:lvlJc w:val="left"/>
      <w:pPr>
        <w:ind w:left="2685" w:hanging="360"/>
      </w:p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</w:lvl>
    <w:lvl w:ilvl="6" w:tplc="0410000F" w:tentative="1">
      <w:start w:val="1"/>
      <w:numFmt w:val="decimal"/>
      <w:lvlText w:val="%7."/>
      <w:lvlJc w:val="left"/>
      <w:pPr>
        <w:ind w:left="4845" w:hanging="360"/>
      </w:p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6C3B52E3"/>
    <w:multiLevelType w:val="hybridMultilevel"/>
    <w:tmpl w:val="27A07118"/>
    <w:lvl w:ilvl="0" w:tplc="2BE2D008">
      <w:start w:val="2"/>
      <w:numFmt w:val="lowerLetter"/>
      <w:lvlText w:val="%1)"/>
      <w:lvlJc w:val="left"/>
      <w:pPr>
        <w:ind w:left="424" w:hanging="2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t-IT" w:eastAsia="it-IT" w:bidi="it-IT"/>
      </w:rPr>
    </w:lvl>
    <w:lvl w:ilvl="1" w:tplc="7C845EF6">
      <w:numFmt w:val="bullet"/>
      <w:lvlText w:val="•"/>
      <w:lvlJc w:val="left"/>
      <w:pPr>
        <w:ind w:left="1298" w:hanging="260"/>
      </w:pPr>
      <w:rPr>
        <w:rFonts w:hint="default"/>
        <w:lang w:val="it-IT" w:eastAsia="it-IT" w:bidi="it-IT"/>
      </w:rPr>
    </w:lvl>
    <w:lvl w:ilvl="2" w:tplc="61A43DB0">
      <w:numFmt w:val="bullet"/>
      <w:lvlText w:val="•"/>
      <w:lvlJc w:val="left"/>
      <w:pPr>
        <w:ind w:left="2176" w:hanging="260"/>
      </w:pPr>
      <w:rPr>
        <w:rFonts w:hint="default"/>
        <w:lang w:val="it-IT" w:eastAsia="it-IT" w:bidi="it-IT"/>
      </w:rPr>
    </w:lvl>
    <w:lvl w:ilvl="3" w:tplc="E9CCF6C0">
      <w:numFmt w:val="bullet"/>
      <w:lvlText w:val="•"/>
      <w:lvlJc w:val="left"/>
      <w:pPr>
        <w:ind w:left="3054" w:hanging="260"/>
      </w:pPr>
      <w:rPr>
        <w:rFonts w:hint="default"/>
        <w:lang w:val="it-IT" w:eastAsia="it-IT" w:bidi="it-IT"/>
      </w:rPr>
    </w:lvl>
    <w:lvl w:ilvl="4" w:tplc="B1CC6A8E">
      <w:numFmt w:val="bullet"/>
      <w:lvlText w:val="•"/>
      <w:lvlJc w:val="left"/>
      <w:pPr>
        <w:ind w:left="3932" w:hanging="260"/>
      </w:pPr>
      <w:rPr>
        <w:rFonts w:hint="default"/>
        <w:lang w:val="it-IT" w:eastAsia="it-IT" w:bidi="it-IT"/>
      </w:rPr>
    </w:lvl>
    <w:lvl w:ilvl="5" w:tplc="32A08F78">
      <w:numFmt w:val="bullet"/>
      <w:lvlText w:val="•"/>
      <w:lvlJc w:val="left"/>
      <w:pPr>
        <w:ind w:left="4810" w:hanging="260"/>
      </w:pPr>
      <w:rPr>
        <w:rFonts w:hint="default"/>
        <w:lang w:val="it-IT" w:eastAsia="it-IT" w:bidi="it-IT"/>
      </w:rPr>
    </w:lvl>
    <w:lvl w:ilvl="6" w:tplc="9BA6B454">
      <w:numFmt w:val="bullet"/>
      <w:lvlText w:val="•"/>
      <w:lvlJc w:val="left"/>
      <w:pPr>
        <w:ind w:left="5688" w:hanging="260"/>
      </w:pPr>
      <w:rPr>
        <w:rFonts w:hint="default"/>
        <w:lang w:val="it-IT" w:eastAsia="it-IT" w:bidi="it-IT"/>
      </w:rPr>
    </w:lvl>
    <w:lvl w:ilvl="7" w:tplc="8D44EE5A">
      <w:numFmt w:val="bullet"/>
      <w:lvlText w:val="•"/>
      <w:lvlJc w:val="left"/>
      <w:pPr>
        <w:ind w:left="6566" w:hanging="260"/>
      </w:pPr>
      <w:rPr>
        <w:rFonts w:hint="default"/>
        <w:lang w:val="it-IT" w:eastAsia="it-IT" w:bidi="it-IT"/>
      </w:rPr>
    </w:lvl>
    <w:lvl w:ilvl="8" w:tplc="939C61BE">
      <w:numFmt w:val="bullet"/>
      <w:lvlText w:val="•"/>
      <w:lvlJc w:val="left"/>
      <w:pPr>
        <w:ind w:left="7444" w:hanging="2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837E4"/>
    <w:rsid w:val="009837E4"/>
    <w:rsid w:val="00E2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2F21"/>
  <w15:docId w15:val="{E593CB92-BC4A-4137-94F1-DC6A8545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6"/>
      <w:ind w:left="415" w:hanging="264"/>
    </w:pPr>
  </w:style>
  <w:style w:type="paragraph" w:customStyle="1" w:styleId="TableParagraph">
    <w:name w:val="Table Paragraph"/>
    <w:basedOn w:val="Normale"/>
    <w:uiPriority w:val="1"/>
    <w:qFormat/>
    <w:pPr>
      <w:spacing w:before="10"/>
      <w:ind w:left="42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E205E8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Esercizio 1_Indici_SOLUZIONE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Esercizio 1_Indici_SOLUZIONE</dc:title>
  <dc:creator>silvia</dc:creator>
  <cp:lastModifiedBy>Silvia Fumagalli</cp:lastModifiedBy>
  <cp:revision>2</cp:revision>
  <dcterms:created xsi:type="dcterms:W3CDTF">2018-05-10T10:55:00Z</dcterms:created>
  <dcterms:modified xsi:type="dcterms:W3CDTF">2018-05-10T10:57:00Z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2017-04-23T00:00:00Z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2018-05-10T00:00:00Z</vt:filetime>
  </property>
</Properties>
</file>