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0D471" w14:textId="77777777" w:rsidR="00D62D7C" w:rsidRPr="002038B4" w:rsidRDefault="00D62D7C" w:rsidP="00D62D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2038B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ARGOMENTI SVOLTI NELLE LEZIONI DEL CORSO DI STATISTICA</w:t>
      </w:r>
      <w:r w:rsidR="000D040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(codice </w:t>
      </w:r>
      <w:r w:rsidR="00B5613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A86056</w:t>
      </w:r>
      <w:r w:rsidR="000D040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)</w:t>
      </w:r>
    </w:p>
    <w:p w14:paraId="47F2DE20" w14:textId="1760F216" w:rsidR="00FC7531" w:rsidRPr="002038B4" w:rsidRDefault="00712DC1" w:rsidP="00D62D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ANNO ACCADEMICO 2018</w:t>
      </w:r>
      <w:r w:rsidR="000D040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-201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9</w:t>
      </w:r>
    </w:p>
    <w:p w14:paraId="4B403AC1" w14:textId="7D3400C4" w:rsidR="00BC1925" w:rsidRDefault="00B56132" w:rsidP="00D6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 w:rsidR="004221CB">
        <w:rPr>
          <w:rFonts w:ascii="Times New Roman" w:eastAsia="Times New Roman" w:hAnsi="Times New Roman" w:cs="Times New Roman"/>
          <w:sz w:val="24"/>
          <w:szCs w:val="24"/>
        </w:rPr>
        <w:t>programma del corso STATISTICA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1CB">
        <w:rPr>
          <w:rFonts w:ascii="Times New Roman" w:eastAsia="Times New Roman" w:hAnsi="Times New Roman" w:cs="Times New Roman"/>
          <w:sz w:val="24"/>
          <w:szCs w:val="24"/>
        </w:rPr>
        <w:t xml:space="preserve">LAB </w:t>
      </w:r>
      <w:r>
        <w:rPr>
          <w:rFonts w:ascii="Times New Roman" w:eastAsia="Times New Roman" w:hAnsi="Times New Roman" w:cs="Times New Roman"/>
          <w:sz w:val="24"/>
          <w:szCs w:val="24"/>
        </w:rPr>
        <w:t>(codice A86056) include tutti gli argomenti trattati nelle lezioni ed esercitazioni del corso di STATISTICA (codice A86055), visibili nei file relativi e, in aggiunt</w:t>
      </w:r>
      <w:r w:rsidR="000A5E14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gli argomenti </w:t>
      </w:r>
      <w:bookmarkStart w:id="0" w:name="_GoBack"/>
      <w:bookmarkEnd w:id="0"/>
      <w:r w:rsidR="000A5E14">
        <w:rPr>
          <w:rFonts w:ascii="Times New Roman" w:eastAsia="Times New Roman" w:hAnsi="Times New Roman" w:cs="Times New Roman"/>
          <w:sz w:val="24"/>
          <w:szCs w:val="24"/>
        </w:rPr>
        <w:t>svolti nel laboratorio esperienziale, indicati nel seguito.</w:t>
      </w:r>
    </w:p>
    <w:p w14:paraId="7A1AE2BD" w14:textId="77777777" w:rsidR="000A5E14" w:rsidRDefault="000A5E14" w:rsidP="00D6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DOCENTE: M. </w:t>
      </w:r>
      <w:r w:rsidR="00516AFA">
        <w:rPr>
          <w:rFonts w:ascii="Times New Roman" w:eastAsia="Times New Roman" w:hAnsi="Times New Roman" w:cs="Times New Roman"/>
          <w:sz w:val="24"/>
          <w:szCs w:val="24"/>
        </w:rPr>
        <w:t>NAI RUSCONE</w:t>
      </w:r>
    </w:p>
    <w:p w14:paraId="74796AB0" w14:textId="77777777" w:rsidR="00D62D7C" w:rsidRDefault="00D62D7C" w:rsidP="00D6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7793"/>
      </w:tblGrid>
      <w:tr w:rsidR="000A5E14" w:rsidRPr="00D62D7C" w14:paraId="0CAAA1C4" w14:textId="77777777" w:rsidTr="000A5E14">
        <w:trPr>
          <w:tblCellSpacing w:w="0" w:type="dxa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CFDB" w14:textId="77777777" w:rsidR="000A5E14" w:rsidRPr="00D62D7C" w:rsidRDefault="000A5E14" w:rsidP="00F8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F061" w14:textId="77777777" w:rsidR="000A5E14" w:rsidRPr="00D62D7C" w:rsidRDefault="000A5E14" w:rsidP="00F858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ARGOMENTO</w:t>
            </w:r>
          </w:p>
        </w:tc>
      </w:tr>
      <w:tr w:rsidR="000A5E14" w:rsidRPr="00D62D7C" w14:paraId="5BCCDF8D" w14:textId="77777777" w:rsidTr="000A5E14">
        <w:trPr>
          <w:tblCellSpacing w:w="0" w:type="dxa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9EAB" w14:textId="77777777" w:rsidR="000A5E14" w:rsidRDefault="000A5E14" w:rsidP="00F85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LEZIONE</w:t>
            </w:r>
          </w:p>
          <w:p w14:paraId="442FBE05" w14:textId="77777777" w:rsidR="000A5E14" w:rsidRPr="00F858EA" w:rsidRDefault="00CF787C" w:rsidP="00C17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4h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8C9F" w14:textId="77777777" w:rsidR="00774F1A" w:rsidRPr="00173A14" w:rsidRDefault="00774F1A" w:rsidP="00774F1A">
            <w:pPr>
              <w:pStyle w:val="NormaleWeb"/>
              <w:rPr>
                <w:sz w:val="22"/>
                <w:szCs w:val="22"/>
              </w:rPr>
            </w:pPr>
            <w:r w:rsidRPr="00173A14">
              <w:rPr>
                <w:sz w:val="22"/>
                <w:szCs w:val="22"/>
              </w:rPr>
              <w:t>Introdu</w:t>
            </w:r>
            <w:r w:rsidR="00C3332C">
              <w:rPr>
                <w:sz w:val="22"/>
                <w:szCs w:val="22"/>
              </w:rPr>
              <w:t xml:space="preserve">zione al software R: editor </w:t>
            </w:r>
            <w:proofErr w:type="spellStart"/>
            <w:r w:rsidR="00C3332C">
              <w:rPr>
                <w:sz w:val="22"/>
                <w:szCs w:val="22"/>
              </w:rPr>
              <w:t>RStudio</w:t>
            </w:r>
            <w:proofErr w:type="spellEnd"/>
            <w:r w:rsidRPr="00173A14">
              <w:rPr>
                <w:sz w:val="22"/>
                <w:szCs w:val="22"/>
              </w:rPr>
              <w:t>.</w:t>
            </w:r>
          </w:p>
          <w:p w14:paraId="7BB4A28C" w14:textId="77777777" w:rsidR="000A5E14" w:rsidRPr="00CA4485" w:rsidRDefault="00774F1A" w:rsidP="00CA4485">
            <w:pPr>
              <w:pStyle w:val="NormaleWeb"/>
              <w:rPr>
                <w:sz w:val="22"/>
                <w:szCs w:val="22"/>
              </w:rPr>
            </w:pPr>
            <w:r w:rsidRPr="00173A14">
              <w:rPr>
                <w:sz w:val="22"/>
                <w:szCs w:val="22"/>
              </w:rPr>
              <w:t xml:space="preserve">Struttura e manipolazione dei dati. </w:t>
            </w:r>
          </w:p>
        </w:tc>
      </w:tr>
      <w:tr w:rsidR="007B00D5" w:rsidRPr="00D62D7C" w14:paraId="45E26316" w14:textId="77777777" w:rsidTr="000A5E14">
        <w:trPr>
          <w:tblCellSpacing w:w="0" w:type="dxa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0674" w14:textId="77777777" w:rsidR="007B00D5" w:rsidRDefault="007B00D5" w:rsidP="007B0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LEZIONE</w:t>
            </w:r>
          </w:p>
          <w:p w14:paraId="38696F00" w14:textId="77777777" w:rsidR="007B00D5" w:rsidRPr="00F858EA" w:rsidRDefault="007B00D5" w:rsidP="007B0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4h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2B31" w14:textId="77777777" w:rsidR="007B00D5" w:rsidRDefault="007B00D5" w:rsidP="007B00D5">
            <w:pPr>
              <w:pStyle w:val="NormaleWeb"/>
              <w:rPr>
                <w:rStyle w:val="Enfasigrassetto"/>
                <w:sz w:val="22"/>
                <w:szCs w:val="22"/>
              </w:rPr>
            </w:pPr>
            <w:r w:rsidRPr="00173A14">
              <w:rPr>
                <w:sz w:val="22"/>
                <w:szCs w:val="22"/>
              </w:rPr>
              <w:t>Importazione dei dati.</w:t>
            </w:r>
            <w:r w:rsidRPr="00173A14">
              <w:rPr>
                <w:rStyle w:val="Enfasigrassetto"/>
                <w:sz w:val="22"/>
                <w:szCs w:val="22"/>
              </w:rPr>
              <w:t xml:space="preserve"> </w:t>
            </w:r>
            <w:r w:rsidR="00C3332C" w:rsidRPr="00C3332C">
              <w:rPr>
                <w:rStyle w:val="Enfasigrassetto"/>
                <w:b w:val="0"/>
                <w:sz w:val="22"/>
                <w:szCs w:val="22"/>
              </w:rPr>
              <w:t xml:space="preserve">Trattamento </w:t>
            </w:r>
            <w:proofErr w:type="spellStart"/>
            <w:r w:rsidR="00C3332C" w:rsidRPr="00C3332C">
              <w:rPr>
                <w:rStyle w:val="Enfasigrassetto"/>
                <w:b w:val="0"/>
                <w:sz w:val="22"/>
                <w:szCs w:val="22"/>
              </w:rPr>
              <w:t>missing</w:t>
            </w:r>
            <w:proofErr w:type="spellEnd"/>
            <w:r w:rsidR="00C3332C" w:rsidRPr="00C3332C">
              <w:rPr>
                <w:rStyle w:val="Enfasigrassetto"/>
                <w:b w:val="0"/>
                <w:sz w:val="22"/>
                <w:szCs w:val="22"/>
              </w:rPr>
              <w:t>.</w:t>
            </w:r>
          </w:p>
          <w:p w14:paraId="4989C89F" w14:textId="77777777" w:rsidR="007B00D5" w:rsidRPr="00173A14" w:rsidRDefault="007B00D5" w:rsidP="007B00D5">
            <w:pPr>
              <w:pStyle w:val="NormaleWeb"/>
              <w:rPr>
                <w:sz w:val="22"/>
                <w:szCs w:val="22"/>
              </w:rPr>
            </w:pPr>
            <w:r w:rsidRPr="00173A14">
              <w:rPr>
                <w:sz w:val="22"/>
                <w:szCs w:val="22"/>
              </w:rPr>
              <w:t>Richiami relativi all’analisi descrittiva di una variabile (qualitativa o quantitativa)</w:t>
            </w:r>
          </w:p>
        </w:tc>
      </w:tr>
      <w:tr w:rsidR="000A5E14" w:rsidRPr="00D62D7C" w14:paraId="57E495D8" w14:textId="77777777" w:rsidTr="000A5E14">
        <w:trPr>
          <w:tblCellSpacing w:w="0" w:type="dxa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2F57" w14:textId="77777777" w:rsidR="000A5E14" w:rsidRDefault="000A5E14" w:rsidP="00F85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LEZIONE</w:t>
            </w:r>
          </w:p>
          <w:p w14:paraId="3724E91C" w14:textId="77777777" w:rsidR="000A5E14" w:rsidRPr="00F858EA" w:rsidRDefault="00CF787C" w:rsidP="00B02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4h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9C1C" w14:textId="77777777" w:rsidR="000A5E14" w:rsidRPr="00CA4485" w:rsidRDefault="007B00D5" w:rsidP="00774F1A">
            <w:pPr>
              <w:pStyle w:val="NormaleWeb"/>
              <w:rPr>
                <w:sz w:val="22"/>
                <w:szCs w:val="22"/>
              </w:rPr>
            </w:pPr>
            <w:r w:rsidRPr="00173A14">
              <w:rPr>
                <w:sz w:val="22"/>
                <w:szCs w:val="22"/>
              </w:rPr>
              <w:t xml:space="preserve">Analisi </w:t>
            </w:r>
            <w:proofErr w:type="spellStart"/>
            <w:r w:rsidRPr="00173A14">
              <w:rPr>
                <w:sz w:val="22"/>
                <w:szCs w:val="22"/>
              </w:rPr>
              <w:t>bivariata</w:t>
            </w:r>
            <w:proofErr w:type="spellEnd"/>
            <w:r w:rsidRPr="00173A14">
              <w:rPr>
                <w:sz w:val="22"/>
                <w:szCs w:val="22"/>
              </w:rPr>
              <w:t xml:space="preserve"> di variabili qualitative: tabelle di contingenza, diagrammi a barre accostate.</w:t>
            </w:r>
          </w:p>
        </w:tc>
      </w:tr>
      <w:tr w:rsidR="000A5E14" w:rsidRPr="00D62D7C" w14:paraId="0065C057" w14:textId="77777777" w:rsidTr="000A5E14">
        <w:trPr>
          <w:tblCellSpacing w:w="0" w:type="dxa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57BB" w14:textId="77777777" w:rsidR="000A5E14" w:rsidRDefault="000A5E14" w:rsidP="00F85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 LEZIONE</w:t>
            </w:r>
          </w:p>
          <w:p w14:paraId="2013A017" w14:textId="77777777" w:rsidR="000A5E14" w:rsidRPr="00F858EA" w:rsidRDefault="00CF787C" w:rsidP="001D0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4h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4F46" w14:textId="77777777" w:rsidR="007B00D5" w:rsidRPr="00173A14" w:rsidRDefault="007B00D5" w:rsidP="007B00D5">
            <w:pPr>
              <w:pStyle w:val="NormaleWeb"/>
              <w:rPr>
                <w:sz w:val="22"/>
                <w:szCs w:val="22"/>
              </w:rPr>
            </w:pPr>
            <w:r w:rsidRPr="00173A14">
              <w:rPr>
                <w:sz w:val="22"/>
                <w:szCs w:val="22"/>
              </w:rPr>
              <w:t xml:space="preserve">Analisi </w:t>
            </w:r>
            <w:proofErr w:type="spellStart"/>
            <w:r w:rsidRPr="00173A14">
              <w:rPr>
                <w:sz w:val="22"/>
                <w:szCs w:val="22"/>
              </w:rPr>
              <w:t>bivariata</w:t>
            </w:r>
            <w:proofErr w:type="spellEnd"/>
            <w:r w:rsidRPr="00173A14">
              <w:rPr>
                <w:sz w:val="22"/>
                <w:szCs w:val="22"/>
              </w:rPr>
              <w:t xml:space="preserve"> di variabili quantitative: diagramma di dispersione, covarianza, coefficiente di correlazione lineare. </w:t>
            </w:r>
          </w:p>
          <w:p w14:paraId="637AFDC1" w14:textId="77777777" w:rsidR="000A5E14" w:rsidRPr="00D62D7C" w:rsidRDefault="007B00D5" w:rsidP="007B00D5">
            <w:pPr>
              <w:pStyle w:val="NormaleWeb"/>
            </w:pPr>
            <w:r w:rsidRPr="00173A14">
              <w:rPr>
                <w:sz w:val="22"/>
                <w:szCs w:val="22"/>
              </w:rPr>
              <w:t>Applicazioni in ambito economico e aziendale.</w:t>
            </w:r>
          </w:p>
        </w:tc>
      </w:tr>
      <w:tr w:rsidR="000A5E14" w:rsidRPr="00D62D7C" w14:paraId="174E2A33" w14:textId="77777777" w:rsidTr="000A5E14">
        <w:trPr>
          <w:tblCellSpacing w:w="0" w:type="dxa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7A4F" w14:textId="77777777" w:rsidR="000A5E14" w:rsidRDefault="000A5E14" w:rsidP="00F85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 LEZIONE</w:t>
            </w:r>
          </w:p>
          <w:p w14:paraId="73B10516" w14:textId="77777777" w:rsidR="000A5E14" w:rsidRPr="00F858EA" w:rsidRDefault="00CF787C" w:rsidP="001D0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4h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03CB" w14:textId="77777777" w:rsidR="007B00D5" w:rsidRPr="00173A14" w:rsidRDefault="007B00D5" w:rsidP="007B00D5">
            <w:pPr>
              <w:pStyle w:val="NormaleWeb"/>
              <w:rPr>
                <w:sz w:val="22"/>
                <w:szCs w:val="22"/>
              </w:rPr>
            </w:pPr>
            <w:r w:rsidRPr="00173A14">
              <w:rPr>
                <w:sz w:val="22"/>
                <w:szCs w:val="22"/>
              </w:rPr>
              <w:t xml:space="preserve">Variabili casuali. Distribuzioni bernoulliana, binomiale, di </w:t>
            </w:r>
            <w:proofErr w:type="spellStart"/>
            <w:r w:rsidRPr="00173A14">
              <w:rPr>
                <w:sz w:val="22"/>
                <w:szCs w:val="22"/>
              </w:rPr>
              <w:t>Poisson</w:t>
            </w:r>
            <w:proofErr w:type="spellEnd"/>
            <w:r w:rsidRPr="00173A14">
              <w:rPr>
                <w:sz w:val="22"/>
                <w:szCs w:val="22"/>
              </w:rPr>
              <w:t xml:space="preserve">, Normale, t di </w:t>
            </w:r>
            <w:proofErr w:type="spellStart"/>
            <w:r w:rsidRPr="00173A14">
              <w:rPr>
                <w:sz w:val="22"/>
                <w:szCs w:val="22"/>
              </w:rPr>
              <w:t>Student</w:t>
            </w:r>
            <w:proofErr w:type="spellEnd"/>
            <w:r w:rsidRPr="00173A14">
              <w:rPr>
                <w:sz w:val="22"/>
                <w:szCs w:val="22"/>
              </w:rPr>
              <w:t>, Chi-quadrato, F.</w:t>
            </w:r>
          </w:p>
          <w:p w14:paraId="192764AE" w14:textId="77777777" w:rsidR="000A5E14" w:rsidRPr="007B00D5" w:rsidRDefault="007B00D5" w:rsidP="007B00D5">
            <w:pPr>
              <w:pStyle w:val="NormaleWeb"/>
              <w:rPr>
                <w:sz w:val="22"/>
                <w:szCs w:val="22"/>
              </w:rPr>
            </w:pPr>
            <w:r w:rsidRPr="00173A14">
              <w:rPr>
                <w:sz w:val="22"/>
                <w:szCs w:val="22"/>
              </w:rPr>
              <w:t>Applicazioni in ambito economico e aziendale.</w:t>
            </w:r>
          </w:p>
        </w:tc>
      </w:tr>
      <w:tr w:rsidR="00CF787C" w:rsidRPr="00D62D7C" w14:paraId="174180EE" w14:textId="77777777" w:rsidTr="000A5E14">
        <w:trPr>
          <w:tblCellSpacing w:w="0" w:type="dxa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A8D7" w14:textId="77777777" w:rsidR="00CF787C" w:rsidRDefault="00CF787C" w:rsidP="00CF7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F8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LEZIONE</w:t>
            </w:r>
          </w:p>
          <w:p w14:paraId="501B106E" w14:textId="77777777" w:rsidR="00CF787C" w:rsidRPr="00F858EA" w:rsidRDefault="00CF787C" w:rsidP="00CF7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3h</w:t>
            </w:r>
          </w:p>
          <w:p w14:paraId="39521B03" w14:textId="77777777" w:rsidR="00CF787C" w:rsidRPr="00F858EA" w:rsidRDefault="00CF787C" w:rsidP="00F85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0DC5" w14:textId="77777777" w:rsidR="007B00D5" w:rsidRPr="00173A14" w:rsidRDefault="007B00D5" w:rsidP="007B00D5">
            <w:pPr>
              <w:pStyle w:val="NormaleWeb"/>
              <w:rPr>
                <w:sz w:val="22"/>
                <w:szCs w:val="22"/>
              </w:rPr>
            </w:pPr>
            <w:r w:rsidRPr="00173A14">
              <w:rPr>
                <w:sz w:val="22"/>
                <w:szCs w:val="22"/>
              </w:rPr>
              <w:t>Il campionamento da popolazione finita. Campionamento con ripetizione e senza ripetizione.</w:t>
            </w:r>
          </w:p>
          <w:p w14:paraId="2A940394" w14:textId="77777777" w:rsidR="007B00D5" w:rsidRPr="00173A14" w:rsidRDefault="007B00D5" w:rsidP="007B00D5">
            <w:pPr>
              <w:pStyle w:val="NormaleWeb"/>
              <w:rPr>
                <w:sz w:val="22"/>
                <w:szCs w:val="22"/>
              </w:rPr>
            </w:pPr>
            <w:r w:rsidRPr="00173A14">
              <w:rPr>
                <w:sz w:val="22"/>
                <w:szCs w:val="22"/>
              </w:rPr>
              <w:t>Stima puntuale</w:t>
            </w:r>
          </w:p>
          <w:p w14:paraId="0B5A0369" w14:textId="77777777" w:rsidR="00CF787C" w:rsidRPr="007B00D5" w:rsidRDefault="007B00D5" w:rsidP="007B00D5">
            <w:pPr>
              <w:pStyle w:val="NormaleWeb"/>
              <w:rPr>
                <w:sz w:val="22"/>
                <w:szCs w:val="22"/>
              </w:rPr>
            </w:pPr>
            <w:r w:rsidRPr="00173A14">
              <w:rPr>
                <w:sz w:val="22"/>
                <w:szCs w:val="22"/>
              </w:rPr>
              <w:t>Intervalli di confidenza.</w:t>
            </w:r>
          </w:p>
        </w:tc>
      </w:tr>
      <w:tr w:rsidR="00CF787C" w:rsidRPr="00D62D7C" w14:paraId="64987D50" w14:textId="77777777" w:rsidTr="000A5E14">
        <w:trPr>
          <w:tblCellSpacing w:w="0" w:type="dxa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DD43" w14:textId="77777777" w:rsidR="00CF787C" w:rsidRDefault="00CF787C" w:rsidP="00CF7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Pr="00F8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LEZIONE</w:t>
            </w:r>
          </w:p>
          <w:p w14:paraId="47643306" w14:textId="77777777" w:rsidR="00CF787C" w:rsidRPr="00F858EA" w:rsidRDefault="00CF787C" w:rsidP="00F85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3h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454B" w14:textId="77777777" w:rsidR="00774F1A" w:rsidRPr="00173A14" w:rsidRDefault="00774F1A" w:rsidP="00774F1A">
            <w:pPr>
              <w:pStyle w:val="NormaleWeb"/>
              <w:rPr>
                <w:sz w:val="22"/>
                <w:szCs w:val="22"/>
              </w:rPr>
            </w:pPr>
            <w:r w:rsidRPr="00173A14">
              <w:rPr>
                <w:sz w:val="22"/>
                <w:szCs w:val="22"/>
              </w:rPr>
              <w:t>Verifica delle ipotesi sulle medie e proporzioni e sulla differenza di medie.</w:t>
            </w:r>
          </w:p>
          <w:p w14:paraId="0D9D3F77" w14:textId="77777777" w:rsidR="00CF787C" w:rsidRPr="007B00D5" w:rsidRDefault="00774F1A" w:rsidP="007B00D5">
            <w:pPr>
              <w:pStyle w:val="NormaleWeb"/>
              <w:rPr>
                <w:sz w:val="22"/>
                <w:szCs w:val="22"/>
              </w:rPr>
            </w:pPr>
            <w:r w:rsidRPr="00173A14">
              <w:rPr>
                <w:sz w:val="22"/>
                <w:szCs w:val="22"/>
              </w:rPr>
              <w:t>Applicazioni in ambito economico e aziendale.</w:t>
            </w:r>
          </w:p>
        </w:tc>
      </w:tr>
    </w:tbl>
    <w:p w14:paraId="490C5209" w14:textId="77777777" w:rsidR="00246090" w:rsidRDefault="00246090" w:rsidP="00774F1A"/>
    <w:sectPr w:rsidR="00246090" w:rsidSect="002460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7C"/>
    <w:rsid w:val="000A5E14"/>
    <w:rsid w:val="000D040F"/>
    <w:rsid w:val="001D0107"/>
    <w:rsid w:val="001E079D"/>
    <w:rsid w:val="002038B4"/>
    <w:rsid w:val="00246090"/>
    <w:rsid w:val="00262EF4"/>
    <w:rsid w:val="0037543D"/>
    <w:rsid w:val="003E65EC"/>
    <w:rsid w:val="004221CB"/>
    <w:rsid w:val="00463DD4"/>
    <w:rsid w:val="004A397F"/>
    <w:rsid w:val="00516AFA"/>
    <w:rsid w:val="005D493E"/>
    <w:rsid w:val="005E19D6"/>
    <w:rsid w:val="0060596C"/>
    <w:rsid w:val="00712DC1"/>
    <w:rsid w:val="007666FE"/>
    <w:rsid w:val="00774F1A"/>
    <w:rsid w:val="007B00D5"/>
    <w:rsid w:val="007E5E8B"/>
    <w:rsid w:val="00873743"/>
    <w:rsid w:val="00984B09"/>
    <w:rsid w:val="00B02CC4"/>
    <w:rsid w:val="00B56132"/>
    <w:rsid w:val="00B76646"/>
    <w:rsid w:val="00BC1925"/>
    <w:rsid w:val="00C171DF"/>
    <w:rsid w:val="00C3332C"/>
    <w:rsid w:val="00CA4485"/>
    <w:rsid w:val="00CF787C"/>
    <w:rsid w:val="00D62D7C"/>
    <w:rsid w:val="00E85910"/>
    <w:rsid w:val="00EC2A05"/>
    <w:rsid w:val="00F858EA"/>
    <w:rsid w:val="00F9541C"/>
    <w:rsid w:val="00FC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C4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62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6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62D7C"/>
    <w:rPr>
      <w:b/>
      <w:bCs/>
    </w:rPr>
  </w:style>
  <w:style w:type="character" w:styleId="Enfasicorsivo">
    <w:name w:val="Emphasis"/>
    <w:basedOn w:val="Carpredefinitoparagrafo"/>
    <w:uiPriority w:val="20"/>
    <w:qFormat/>
    <w:rsid w:val="00D62D7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62D7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211</Words>
  <Characters>1204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Luigi Bocconi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Melilli</dc:creator>
  <cp:lastModifiedBy>Marta Nai Ruscone</cp:lastModifiedBy>
  <cp:revision>10</cp:revision>
  <cp:lastPrinted>2015-06-18T07:47:00Z</cp:lastPrinted>
  <dcterms:created xsi:type="dcterms:W3CDTF">2016-06-17T10:12:00Z</dcterms:created>
  <dcterms:modified xsi:type="dcterms:W3CDTF">2018-10-07T14:55:00Z</dcterms:modified>
</cp:coreProperties>
</file>