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52" w:rsidRDefault="00147752" w:rsidP="00147752">
      <w:pPr>
        <w:pStyle w:val="Titolo"/>
      </w:pPr>
      <w:r>
        <w:t>SOLUZIONI</w:t>
      </w:r>
    </w:p>
    <w:p w:rsidR="00147752" w:rsidRDefault="00147752" w:rsidP="00147752">
      <w:pPr>
        <w:pStyle w:val="Titolo"/>
        <w:jc w:val="left"/>
      </w:pPr>
    </w:p>
    <w:p w:rsidR="00147752" w:rsidRDefault="00147752" w:rsidP="00147752">
      <w:pPr>
        <w:tabs>
          <w:tab w:val="left" w:pos="284"/>
        </w:tabs>
        <w:jc w:val="both"/>
      </w:pPr>
      <w:r>
        <w:rPr>
          <w:b/>
        </w:rPr>
        <w:t xml:space="preserve"> 1. a) </w:t>
      </w:r>
      <w:r w:rsidRPr="00E65CBC">
        <w:rPr>
          <w:b/>
          <w:position w:val="-28"/>
        </w:rPr>
        <w:object w:dxaOrig="5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65pt;height:36.2pt" o:ole="" fillcolor="window">
            <v:imagedata r:id="rId5" o:title=""/>
          </v:shape>
          <o:OLEObject Type="Embed" ProgID="Equation.3" ShapeID="_x0000_i1025" DrawAspect="Content" ObjectID="_1612009126" r:id="rId6"/>
        </w:object>
      </w:r>
    </w:p>
    <w:p w:rsidR="00147752" w:rsidRDefault="00147752" w:rsidP="00147752">
      <w:pPr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  b) </w:t>
      </w:r>
      <w:r>
        <w:t>l’integrale si calcola per parti:</w:t>
      </w:r>
    </w:p>
    <w:p w:rsidR="00147752" w:rsidRDefault="00147752" w:rsidP="00147752">
      <w:pPr>
        <w:tabs>
          <w:tab w:val="left" w:pos="284"/>
          <w:tab w:val="left" w:pos="426"/>
        </w:tabs>
        <w:jc w:val="both"/>
        <w:rPr>
          <w:sz w:val="16"/>
        </w:rPr>
      </w:pPr>
      <w:r>
        <w:rPr>
          <w:b/>
          <w:bCs/>
        </w:rPr>
        <w:t xml:space="preserve"> </w:t>
      </w:r>
    </w:p>
    <w:p w:rsidR="00147752" w:rsidRDefault="00147752" w:rsidP="00147752">
      <w:pPr>
        <w:pStyle w:val="Titolo"/>
        <w:tabs>
          <w:tab w:val="left" w:pos="426"/>
        </w:tabs>
        <w:jc w:val="both"/>
      </w:pPr>
      <w:r>
        <w:t xml:space="preserve"> </w:t>
      </w:r>
      <w:r w:rsidRPr="00E65CBC">
        <w:rPr>
          <w:position w:val="-58"/>
        </w:rPr>
        <w:object w:dxaOrig="6759" w:dyaOrig="1280">
          <v:shape id="_x0000_i1026" type="#_x0000_t75" style="width:337.95pt;height:63.7pt" o:ole="" fillcolor="window">
            <v:imagedata r:id="rId7" o:title=""/>
          </v:shape>
          <o:OLEObject Type="Embed" ProgID="Equation.3" ShapeID="_x0000_i1026" DrawAspect="Content" ObjectID="_1612009127" r:id="rId8"/>
        </w:object>
      </w:r>
      <w:r>
        <w:tab/>
      </w:r>
    </w:p>
    <w:p w:rsidR="00147752" w:rsidRDefault="00147752" w:rsidP="00147752">
      <w:pPr>
        <w:pStyle w:val="Titolo"/>
        <w:tabs>
          <w:tab w:val="left" w:pos="426"/>
        </w:tabs>
        <w:jc w:val="both"/>
      </w:pPr>
    </w:p>
    <w:p w:rsidR="00147752" w:rsidRDefault="00147752" w:rsidP="00147752">
      <w:pPr>
        <w:tabs>
          <w:tab w:val="left" w:pos="284"/>
        </w:tabs>
        <w:jc w:val="both"/>
      </w:pPr>
      <w:r w:rsidRPr="00E65CBC">
        <w:rPr>
          <w:position w:val="-30"/>
        </w:rPr>
        <w:object w:dxaOrig="6560" w:dyaOrig="780">
          <v:shape id="_x0000_i1027" type="#_x0000_t75" style="width:324.2pt;height:39.1pt" o:ole="" fillcolor="window">
            <v:imagedata r:id="rId9" o:title=""/>
          </v:shape>
          <o:OLEObject Type="Embed" ProgID="Equation.3" ShapeID="_x0000_i1027" DrawAspect="Content" ObjectID="_1612009128" r:id="rId10"/>
        </w:object>
      </w:r>
    </w:p>
    <w:p w:rsidR="00147752" w:rsidRDefault="00147752" w:rsidP="00147752">
      <w:pPr>
        <w:tabs>
          <w:tab w:val="left" w:pos="284"/>
        </w:tabs>
        <w:jc w:val="both"/>
      </w:pPr>
    </w:p>
    <w:p w:rsidR="00147752" w:rsidRDefault="00147752" w:rsidP="00147752">
      <w:pPr>
        <w:tabs>
          <w:tab w:val="left" w:pos="426"/>
          <w:tab w:val="left" w:pos="2977"/>
        </w:tabs>
        <w:jc w:val="both"/>
      </w:pPr>
      <w:r>
        <w:rPr>
          <w:b/>
          <w:bCs/>
        </w:rPr>
        <w:t xml:space="preserve"> 3.</w:t>
      </w:r>
      <w:r w:rsidRPr="00E65CBC">
        <w:rPr>
          <w:position w:val="-30"/>
        </w:rPr>
        <w:object w:dxaOrig="6600" w:dyaOrig="780">
          <v:shape id="_x0000_i1028" type="#_x0000_t75" style="width:330.05pt;height:39.1pt" o:ole="" fillcolor="window">
            <v:imagedata r:id="rId11" o:title=""/>
          </v:shape>
          <o:OLEObject Type="Embed" ProgID="Equation.3" ShapeID="_x0000_i1028" DrawAspect="Content" ObjectID="_1612009129" r:id="rId12"/>
        </w:object>
      </w:r>
    </w:p>
    <w:p w:rsidR="00147752" w:rsidRDefault="00147752" w:rsidP="00147752">
      <w:pPr>
        <w:tabs>
          <w:tab w:val="left" w:pos="426"/>
          <w:tab w:val="left" w:pos="2977"/>
        </w:tabs>
        <w:jc w:val="both"/>
      </w:pPr>
    </w:p>
    <w:p w:rsidR="00147752" w:rsidRDefault="00147752" w:rsidP="00147752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4. </w:t>
      </w:r>
      <w:r w:rsidRPr="00E65CBC">
        <w:rPr>
          <w:b/>
          <w:position w:val="-12"/>
        </w:rPr>
        <w:object w:dxaOrig="7699" w:dyaOrig="480">
          <v:shape id="_x0000_i1029" type="#_x0000_t75" style="width:381.25pt;height:24.15pt" o:ole="" fillcolor="window">
            <v:imagedata r:id="rId13" o:title=""/>
          </v:shape>
          <o:OLEObject Type="Embed" ProgID="Equation.3" ShapeID="_x0000_i1029" DrawAspect="Content" ObjectID="_1612009130" r:id="rId14"/>
        </w:object>
      </w:r>
    </w:p>
    <w:p w:rsidR="00147752" w:rsidRDefault="00147752" w:rsidP="00147752">
      <w:pPr>
        <w:tabs>
          <w:tab w:val="left" w:pos="426"/>
        </w:tabs>
        <w:jc w:val="both"/>
      </w:pPr>
      <w:r>
        <w:tab/>
      </w:r>
    </w:p>
    <w:p w:rsidR="00147752" w:rsidRDefault="00147752" w:rsidP="00147752">
      <w:pPr>
        <w:tabs>
          <w:tab w:val="left" w:pos="426"/>
        </w:tabs>
        <w:jc w:val="both"/>
      </w:pPr>
    </w:p>
    <w:p w:rsidR="00147752" w:rsidRDefault="00147752" w:rsidP="00147752">
      <w:pPr>
        <w:tabs>
          <w:tab w:val="left" w:pos="284"/>
        </w:tabs>
        <w:jc w:val="both"/>
      </w:pPr>
      <w:r>
        <w:rPr>
          <w:b/>
        </w:rPr>
        <w:t>5.</w:t>
      </w:r>
      <w:r>
        <w:tab/>
        <w:t xml:space="preserve"> L’integrale si calcola per parti:</w:t>
      </w:r>
    </w:p>
    <w:p w:rsidR="00147752" w:rsidRDefault="00147752" w:rsidP="00147752">
      <w:pPr>
        <w:tabs>
          <w:tab w:val="left" w:pos="284"/>
        </w:tabs>
        <w:ind w:left="284" w:hanging="284"/>
        <w:jc w:val="both"/>
        <w:rPr>
          <w:sz w:val="16"/>
        </w:rPr>
      </w:pPr>
    </w:p>
    <w:p w:rsidR="00147752" w:rsidRDefault="00147752" w:rsidP="00147752">
      <w:pPr>
        <w:tabs>
          <w:tab w:val="left" w:pos="284"/>
          <w:tab w:val="left" w:pos="4253"/>
        </w:tabs>
        <w:jc w:val="both"/>
      </w:pPr>
      <w:r w:rsidRPr="00E65CBC">
        <w:rPr>
          <w:position w:val="-30"/>
        </w:rPr>
        <w:object w:dxaOrig="7580" w:dyaOrig="780">
          <v:shape id="_x0000_i1030" type="#_x0000_t75" style="width:375pt;height:39.1pt" o:ole="" fillcolor="window">
            <v:imagedata r:id="rId15" o:title=""/>
          </v:shape>
          <o:OLEObject Type="Embed" ProgID="Equation.3" ShapeID="_x0000_i1030" DrawAspect="Content" ObjectID="_1612009131" r:id="rId16"/>
        </w:object>
      </w:r>
      <w:r>
        <w:t>.</w:t>
      </w:r>
    </w:p>
    <w:p w:rsidR="00147752" w:rsidRDefault="00147752" w:rsidP="00147752">
      <w:pPr>
        <w:tabs>
          <w:tab w:val="left" w:pos="284"/>
          <w:tab w:val="left" w:pos="4253"/>
        </w:tabs>
        <w:jc w:val="both"/>
      </w:pPr>
    </w:p>
    <w:p w:rsidR="00147752" w:rsidRDefault="00147752" w:rsidP="00147752">
      <w:pPr>
        <w:numPr>
          <w:ilvl w:val="0"/>
          <w:numId w:val="1"/>
        </w:numPr>
        <w:tabs>
          <w:tab w:val="left" w:pos="284"/>
        </w:tabs>
        <w:jc w:val="both"/>
      </w:pPr>
      <w:r>
        <w:t>L’integrale si calcola per parti:</w:t>
      </w:r>
    </w:p>
    <w:p w:rsidR="00147752" w:rsidRDefault="00147752" w:rsidP="00147752">
      <w:pPr>
        <w:tabs>
          <w:tab w:val="left" w:pos="284"/>
        </w:tabs>
        <w:jc w:val="both"/>
      </w:pPr>
    </w:p>
    <w:p w:rsidR="00147752" w:rsidRDefault="00147752" w:rsidP="00147752">
      <w:pPr>
        <w:tabs>
          <w:tab w:val="left" w:pos="284"/>
          <w:tab w:val="left" w:pos="4253"/>
        </w:tabs>
        <w:jc w:val="both"/>
      </w:pPr>
      <w:r>
        <w:t xml:space="preserve"> </w:t>
      </w:r>
      <w:r w:rsidRPr="00E65CBC">
        <w:rPr>
          <w:position w:val="-76"/>
        </w:rPr>
        <w:object w:dxaOrig="6900" w:dyaOrig="1660">
          <v:shape id="_x0000_i1031" type="#_x0000_t75" style="width:345pt;height:82.8pt" o:ole="" fillcolor="window">
            <v:imagedata r:id="rId17" o:title=""/>
          </v:shape>
          <o:OLEObject Type="Embed" ProgID="Equation.3" ShapeID="_x0000_i1031" DrawAspect="Content" ObjectID="_1612009132" r:id="rId18"/>
        </w:object>
      </w:r>
    </w:p>
    <w:p w:rsidR="00147752" w:rsidRDefault="00147752" w:rsidP="00147752">
      <w:pPr>
        <w:tabs>
          <w:tab w:val="left" w:pos="284"/>
          <w:tab w:val="left" w:pos="4253"/>
        </w:tabs>
        <w:jc w:val="both"/>
      </w:pPr>
    </w:p>
    <w:p w:rsidR="00147752" w:rsidRDefault="00147752" w:rsidP="00147752">
      <w:pPr>
        <w:tabs>
          <w:tab w:val="left" w:pos="284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7.  </w:t>
      </w:r>
      <w:r w:rsidRPr="00E65CBC">
        <w:rPr>
          <w:b/>
          <w:bCs/>
          <w:position w:val="-24"/>
          <w:lang w:val="en-GB"/>
        </w:rPr>
        <w:object w:dxaOrig="6380" w:dyaOrig="620">
          <v:shape id="_x0000_i1032" type="#_x0000_t75" style="width:316.3pt;height:30.4pt" o:ole="">
            <v:imagedata r:id="rId19" o:title=""/>
          </v:shape>
          <o:OLEObject Type="Embed" ProgID="Equation.3" ShapeID="_x0000_i1032" DrawAspect="Content" ObjectID="_1612009133" r:id="rId20"/>
        </w:object>
      </w:r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quindi</w:t>
      </w:r>
      <w:proofErr w:type="spellEnd"/>
      <w:r>
        <w:rPr>
          <w:lang w:val="en-GB"/>
        </w:rPr>
        <w:t>:</w:t>
      </w:r>
      <w:r>
        <w:rPr>
          <w:b/>
          <w:bCs/>
          <w:lang w:val="en-GB"/>
        </w:rPr>
        <w:t xml:space="preserve">   </w:t>
      </w:r>
    </w:p>
    <w:p w:rsidR="00147752" w:rsidRDefault="00147752" w:rsidP="00147752">
      <w:pPr>
        <w:tabs>
          <w:tab w:val="left" w:pos="284"/>
        </w:tabs>
        <w:rPr>
          <w:b/>
          <w:bCs/>
          <w:lang w:val="en-GB"/>
        </w:rPr>
      </w:pPr>
    </w:p>
    <w:p w:rsidR="00147752" w:rsidRDefault="00147752" w:rsidP="00147752">
      <w:pPr>
        <w:tabs>
          <w:tab w:val="left" w:pos="284"/>
        </w:tabs>
        <w:rPr>
          <w:b/>
          <w:bCs/>
          <w:lang w:val="en-GB"/>
        </w:rPr>
      </w:pPr>
      <w:r w:rsidRPr="00E65CBC">
        <w:rPr>
          <w:b/>
          <w:bCs/>
          <w:position w:val="-50"/>
        </w:rPr>
        <w:object w:dxaOrig="9080" w:dyaOrig="1140">
          <v:shape id="_x0000_i1033" type="#_x0000_t75" style="width:449.5pt;height:57pt" o:ole="">
            <v:imagedata r:id="rId21" o:title=""/>
          </v:shape>
          <o:OLEObject Type="Embed" ProgID="Equation.3" ShapeID="_x0000_i1033" DrawAspect="Content" ObjectID="_1612009134" r:id="rId22"/>
        </w:object>
      </w:r>
    </w:p>
    <w:p w:rsidR="00147752" w:rsidRDefault="00147752" w:rsidP="00147752">
      <w:pPr>
        <w:rPr>
          <w:b/>
          <w:bCs/>
        </w:rPr>
      </w:pPr>
      <w:r>
        <w:rPr>
          <w:b/>
          <w:bCs/>
          <w:lang w:val="en-GB"/>
        </w:rPr>
        <w:t xml:space="preserve"> = </w:t>
      </w:r>
      <w:r w:rsidRPr="00E65CBC">
        <w:rPr>
          <w:b/>
          <w:bCs/>
          <w:position w:val="-24"/>
        </w:rPr>
        <w:object w:dxaOrig="4280" w:dyaOrig="620">
          <v:shape id="_x0000_i1034" type="#_x0000_t75" style="width:212.25pt;height:30.4pt" o:ole="">
            <v:imagedata r:id="rId23" o:title=""/>
          </v:shape>
          <o:OLEObject Type="Embed" ProgID="Equation.3" ShapeID="_x0000_i1034" DrawAspect="Content" ObjectID="_1612009135" r:id="rId24"/>
        </w:object>
      </w:r>
    </w:p>
    <w:p w:rsidR="00147752" w:rsidRDefault="00147752" w:rsidP="00147752">
      <w:pPr>
        <w:rPr>
          <w:b/>
          <w:bCs/>
        </w:rPr>
      </w:pPr>
    </w:p>
    <w:p w:rsidR="00147752" w:rsidRDefault="00147752" w:rsidP="00147752">
      <w:pPr>
        <w:rPr>
          <w:b/>
          <w:bCs/>
        </w:rPr>
      </w:pPr>
    </w:p>
    <w:p w:rsidR="00147752" w:rsidRDefault="00147752" w:rsidP="00147752">
      <w:pPr>
        <w:rPr>
          <w:b/>
          <w:bCs/>
          <w:lang w:val="en-GB"/>
        </w:rPr>
      </w:pPr>
    </w:p>
    <w:p w:rsidR="00147752" w:rsidRDefault="00147752" w:rsidP="00147752">
      <w:pPr>
        <w:tabs>
          <w:tab w:val="left" w:pos="284"/>
        </w:tabs>
        <w:jc w:val="both"/>
      </w:pPr>
    </w:p>
    <w:p w:rsidR="00147752" w:rsidRDefault="00147752" w:rsidP="00147752">
      <w:pPr>
        <w:numPr>
          <w:ilvl w:val="12"/>
          <w:numId w:val="0"/>
        </w:numPr>
        <w:tabs>
          <w:tab w:val="left" w:pos="426"/>
        </w:tabs>
        <w:jc w:val="both"/>
        <w:rPr>
          <w:b/>
        </w:rPr>
      </w:pPr>
      <w:r>
        <w:rPr>
          <w:b/>
        </w:rPr>
        <w:lastRenderedPageBreak/>
        <w:t xml:space="preserve">8.  </w:t>
      </w:r>
      <w:r w:rsidRPr="00E65CBC">
        <w:rPr>
          <w:b/>
          <w:position w:val="-28"/>
        </w:rPr>
        <w:object w:dxaOrig="7540" w:dyaOrig="580">
          <v:shape id="_x0000_i1035" type="#_x0000_t75" style="width:377.05pt;height:29.15pt" o:ole="" fillcolor="window">
            <v:imagedata r:id="rId25" o:title=""/>
          </v:shape>
          <o:OLEObject Type="Embed" ProgID="Equation.3" ShapeID="_x0000_i1035" DrawAspect="Content" ObjectID="_1612009136" r:id="rId26"/>
        </w:object>
      </w:r>
    </w:p>
    <w:p w:rsidR="00147752" w:rsidRDefault="00147752" w:rsidP="00147752">
      <w:pPr>
        <w:numPr>
          <w:ilvl w:val="12"/>
          <w:numId w:val="0"/>
        </w:numPr>
        <w:tabs>
          <w:tab w:val="left" w:pos="426"/>
        </w:tabs>
        <w:jc w:val="both"/>
      </w:pPr>
      <w:r w:rsidRPr="00E65CBC">
        <w:rPr>
          <w:position w:val="-26"/>
        </w:rPr>
        <w:object w:dxaOrig="2700" w:dyaOrig="680">
          <v:shape id="_x0000_i1036" type="#_x0000_t75" style="width:134.85pt;height:33.3pt" o:ole="" fillcolor="window">
            <v:imagedata r:id="rId27" o:title=""/>
          </v:shape>
          <o:OLEObject Type="Embed" ProgID="Equation.3" ShapeID="_x0000_i1036" DrawAspect="Content" ObjectID="_1612009137" r:id="rId28"/>
        </w:object>
      </w:r>
      <w:r>
        <w:t>=</w:t>
      </w:r>
      <w:r w:rsidRPr="00E65CBC">
        <w:rPr>
          <w:position w:val="-26"/>
        </w:rPr>
        <w:object w:dxaOrig="2040" w:dyaOrig="680">
          <v:shape id="_x0000_i1037" type="#_x0000_t75" style="width:101.95pt;height:33.3pt" o:ole="" fillcolor="window">
            <v:imagedata r:id="rId29" o:title=""/>
          </v:shape>
          <o:OLEObject Type="Embed" ProgID="Equation.3" ShapeID="_x0000_i1037" DrawAspect="Content" ObjectID="_1612009138" r:id="rId30"/>
        </w:object>
      </w:r>
      <w:r>
        <w:t xml:space="preserve"> </w:t>
      </w:r>
      <w:r w:rsidRPr="00E65CBC">
        <w:rPr>
          <w:position w:val="-26"/>
        </w:rPr>
        <w:object w:dxaOrig="6740" w:dyaOrig="680">
          <v:shape id="_x0000_i1038" type="#_x0000_t75" style="width:333.8pt;height:33.3pt" o:ole="" fillcolor="window">
            <v:imagedata r:id="rId31" o:title=""/>
          </v:shape>
          <o:OLEObject Type="Embed" ProgID="Equation.3" ShapeID="_x0000_i1038" DrawAspect="Content" ObjectID="_1612009139" r:id="rId32"/>
        </w:object>
      </w:r>
    </w:p>
    <w:p w:rsidR="00147752" w:rsidRDefault="00147752" w:rsidP="00147752">
      <w:pPr>
        <w:tabs>
          <w:tab w:val="left" w:pos="426"/>
          <w:tab w:val="left" w:pos="2977"/>
        </w:tabs>
        <w:jc w:val="both"/>
      </w:pPr>
    </w:p>
    <w:p w:rsidR="00147752" w:rsidRDefault="00147752" w:rsidP="00147752">
      <w:pPr>
        <w:tabs>
          <w:tab w:val="left" w:pos="426"/>
          <w:tab w:val="left" w:pos="2977"/>
        </w:tabs>
        <w:jc w:val="both"/>
      </w:pPr>
      <w:r w:rsidRPr="00E65CBC">
        <w:rPr>
          <w:position w:val="-58"/>
        </w:rPr>
        <w:object w:dxaOrig="6840" w:dyaOrig="1280">
          <v:shape id="_x0000_i1039" type="#_x0000_t75" style="width:342.1pt;height:63.7pt" o:ole="" fillcolor="window">
            <v:imagedata r:id="rId33" o:title=""/>
          </v:shape>
          <o:OLEObject Type="Embed" ProgID="Equation.3" ShapeID="_x0000_i1039" DrawAspect="Content" ObjectID="_1612009140" r:id="rId34"/>
        </w:object>
      </w:r>
    </w:p>
    <w:p w:rsidR="00147752" w:rsidRDefault="00147752" w:rsidP="00147752">
      <w:pPr>
        <w:tabs>
          <w:tab w:val="left" w:pos="426"/>
          <w:tab w:val="left" w:pos="2977"/>
        </w:tabs>
        <w:jc w:val="both"/>
        <w:rPr>
          <w:b/>
        </w:rPr>
      </w:pPr>
    </w:p>
    <w:p w:rsidR="00147752" w:rsidRDefault="00147752" w:rsidP="00147752">
      <w:pPr>
        <w:tabs>
          <w:tab w:val="left" w:pos="426"/>
        </w:tabs>
        <w:jc w:val="both"/>
      </w:pPr>
      <w:r>
        <w:rPr>
          <w:b/>
          <w:bCs/>
        </w:rPr>
        <w:t xml:space="preserve">10.  </w:t>
      </w:r>
      <w:r>
        <w:t xml:space="preserve">Sostituendo </w:t>
      </w:r>
      <w:r w:rsidRPr="00E65CBC">
        <w:rPr>
          <w:position w:val="-8"/>
        </w:rPr>
        <w:object w:dxaOrig="6320" w:dyaOrig="380">
          <v:shape id="_x0000_i1040" type="#_x0000_t75" style="width:312.95pt;height:18.3pt" o:ole="">
            <v:imagedata r:id="rId35" o:title=""/>
          </v:shape>
          <o:OLEObject Type="Embed" ProgID="Equation.3" ShapeID="_x0000_i1040" DrawAspect="Content" ObjectID="_1612009141" r:id="rId36"/>
        </w:object>
      </w:r>
      <w:r>
        <w:t xml:space="preserve"> ,</w:t>
      </w:r>
    </w:p>
    <w:p w:rsidR="00147752" w:rsidRDefault="00147752" w:rsidP="00147752">
      <w:pPr>
        <w:tabs>
          <w:tab w:val="left" w:pos="284"/>
          <w:tab w:val="left" w:pos="426"/>
        </w:tabs>
        <w:jc w:val="both"/>
      </w:pPr>
      <w:r>
        <w:t>si ottiene :</w:t>
      </w:r>
      <w:r w:rsidRPr="00E65CBC">
        <w:rPr>
          <w:position w:val="-22"/>
        </w:rPr>
        <w:object w:dxaOrig="4980" w:dyaOrig="620">
          <v:shape id="_x0000_i1041" type="#_x0000_t75" style="width:248.9pt;height:30.4pt" o:ole="">
            <v:imagedata r:id="rId37" o:title=""/>
          </v:shape>
          <o:OLEObject Type="Embed" ProgID="Equation.3" ShapeID="_x0000_i1041" DrawAspect="Content" ObjectID="_1612009142" r:id="rId38"/>
        </w:object>
      </w:r>
      <w:r>
        <w:t xml:space="preserve"> </w:t>
      </w:r>
    </w:p>
    <w:p w:rsidR="00147752" w:rsidRDefault="00147752" w:rsidP="00147752">
      <w:pPr>
        <w:tabs>
          <w:tab w:val="left" w:pos="284"/>
          <w:tab w:val="left" w:pos="426"/>
        </w:tabs>
        <w:jc w:val="both"/>
      </w:pPr>
    </w:p>
    <w:p w:rsidR="00147752" w:rsidRDefault="00147752" w:rsidP="00147752">
      <w:pPr>
        <w:tabs>
          <w:tab w:val="left" w:pos="284"/>
          <w:tab w:val="left" w:pos="426"/>
          <w:tab w:val="left" w:pos="4253"/>
        </w:tabs>
        <w:jc w:val="both"/>
      </w:pPr>
      <w:r>
        <w:rPr>
          <w:b/>
          <w:bCs/>
        </w:rPr>
        <w:t xml:space="preserve">11. </w:t>
      </w:r>
      <w:r w:rsidRPr="00E65CBC">
        <w:rPr>
          <w:position w:val="-24"/>
        </w:rPr>
        <w:object w:dxaOrig="5000" w:dyaOrig="620">
          <v:shape id="_x0000_i1042" type="#_x0000_t75" style="width:247.65pt;height:30.4pt" o:ole="" fillcolor="window">
            <v:imagedata r:id="rId39" o:title=""/>
          </v:shape>
          <o:OLEObject Type="Embed" ProgID="Equation.3" ShapeID="_x0000_i1042" DrawAspect="Content" ObjectID="_1612009143" r:id="rId40"/>
        </w:object>
      </w:r>
    </w:p>
    <w:p w:rsidR="00147752" w:rsidRDefault="00147752" w:rsidP="00147752">
      <w:pPr>
        <w:tabs>
          <w:tab w:val="left" w:pos="284"/>
          <w:tab w:val="left" w:pos="4253"/>
        </w:tabs>
        <w:jc w:val="both"/>
      </w:pPr>
      <w:r w:rsidRPr="00E65CBC">
        <w:rPr>
          <w:position w:val="-64"/>
        </w:rPr>
        <w:object w:dxaOrig="8680" w:dyaOrig="1400">
          <v:shape id="_x0000_i1043" type="#_x0000_t75" style="width:434.1pt;height:69.5pt" o:ole="" fillcolor="window">
            <v:imagedata r:id="rId41" o:title=""/>
          </v:shape>
          <o:OLEObject Type="Embed" ProgID="Equation.3" ShapeID="_x0000_i1043" DrawAspect="Content" ObjectID="_1612009144" r:id="rId42"/>
        </w:object>
      </w:r>
    </w:p>
    <w:p w:rsidR="00147752" w:rsidRDefault="00147752" w:rsidP="00147752">
      <w:pPr>
        <w:tabs>
          <w:tab w:val="left" w:pos="284"/>
          <w:tab w:val="left" w:pos="4253"/>
        </w:tabs>
        <w:jc w:val="both"/>
      </w:pPr>
    </w:p>
    <w:p w:rsidR="00147752" w:rsidRDefault="00147752" w:rsidP="00147752">
      <w:r>
        <w:rPr>
          <w:b/>
        </w:rPr>
        <w:t xml:space="preserve">12. </w:t>
      </w:r>
      <w:r w:rsidRPr="00E65CBC">
        <w:rPr>
          <w:position w:val="-28"/>
        </w:rPr>
        <w:object w:dxaOrig="1780" w:dyaOrig="740">
          <v:shape id="_x0000_i1044" type="#_x0000_t75" style="width:89.05pt;height:36.6pt" o:ole="" fillcolor="window">
            <v:imagedata r:id="rId43" o:title=""/>
          </v:shape>
          <o:OLEObject Type="Embed" ProgID="Equation.3" ShapeID="_x0000_i1044" DrawAspect="Content" ObjectID="_1612009145" r:id="rId44"/>
        </w:object>
      </w:r>
      <w:r>
        <w:t xml:space="preserve">, si pone: </w:t>
      </w:r>
      <w:r w:rsidRPr="00E65CBC">
        <w:rPr>
          <w:position w:val="-24"/>
        </w:rPr>
        <w:object w:dxaOrig="5040" w:dyaOrig="620">
          <v:shape id="_x0000_i1045" type="#_x0000_t75" style="width:252.2pt;height:30.4pt" o:ole="" fillcolor="window">
            <v:imagedata r:id="rId45" o:title=""/>
          </v:shape>
          <o:OLEObject Type="Embed" ProgID="Equation.3" ShapeID="_x0000_i1045" DrawAspect="Content" ObjectID="_1612009146" r:id="rId46"/>
        </w:object>
      </w:r>
      <w:r>
        <w:t xml:space="preserve"> ,</w:t>
      </w:r>
    </w:p>
    <w:p w:rsidR="00147752" w:rsidRDefault="00147752" w:rsidP="00147752">
      <w:r>
        <w:t xml:space="preserve">di conseguenza: </w:t>
      </w:r>
    </w:p>
    <w:p w:rsidR="00147752" w:rsidRDefault="00147752" w:rsidP="00147752"/>
    <w:p w:rsidR="00147752" w:rsidRDefault="00147752" w:rsidP="00147752">
      <w:r w:rsidRPr="00E65CBC">
        <w:rPr>
          <w:position w:val="-28"/>
        </w:rPr>
        <w:object w:dxaOrig="8800" w:dyaOrig="740">
          <v:shape id="_x0000_i1046" type="#_x0000_t75" style="width:439.9pt;height:36.6pt" o:ole="" fillcolor="window">
            <v:imagedata r:id="rId47" o:title=""/>
          </v:shape>
          <o:OLEObject Type="Embed" ProgID="Equation.3" ShapeID="_x0000_i1046" DrawAspect="Content" ObjectID="_1612009147" r:id="rId48"/>
        </w:object>
      </w:r>
    </w:p>
    <w:p w:rsidR="00147752" w:rsidRDefault="00147752" w:rsidP="00147752"/>
    <w:p w:rsidR="00147752" w:rsidRDefault="00147752" w:rsidP="00147752"/>
    <w:p w:rsidR="00147752" w:rsidRDefault="00147752" w:rsidP="00147752">
      <w:pPr>
        <w:rPr>
          <w:b/>
          <w:bCs/>
        </w:rPr>
      </w:pPr>
      <w:r w:rsidRPr="00E65CBC">
        <w:rPr>
          <w:b/>
          <w:bCs/>
          <w:position w:val="-154"/>
        </w:rPr>
        <w:object w:dxaOrig="8860" w:dyaOrig="3200">
          <v:shape id="_x0000_i1047" type="#_x0000_t75" style="width:442.8pt;height:158.55pt" o:ole="" fillcolor="window">
            <v:imagedata r:id="rId49" o:title=""/>
          </v:shape>
          <o:OLEObject Type="Embed" ProgID="Equation.3" ShapeID="_x0000_i1047" DrawAspect="Content" ObjectID="_1612009148" r:id="rId50"/>
        </w:object>
      </w:r>
    </w:p>
    <w:p w:rsidR="00147752" w:rsidRDefault="00147752" w:rsidP="00147752">
      <w:pPr>
        <w:rPr>
          <w:b/>
          <w:bCs/>
        </w:rPr>
      </w:pPr>
      <w:r w:rsidRPr="00E65CBC">
        <w:rPr>
          <w:b/>
          <w:bCs/>
          <w:position w:val="-132"/>
        </w:rPr>
        <w:object w:dxaOrig="9560" w:dyaOrig="2420">
          <v:shape id="_x0000_i1048" type="#_x0000_t75" style="width:473.2pt;height:119.85pt" o:ole="" fillcolor="window">
            <v:imagedata r:id="rId51" o:title=""/>
          </v:shape>
          <o:OLEObject Type="Embed" ProgID="Equation.3" ShapeID="_x0000_i1048" DrawAspect="Content" ObjectID="_1612009149" r:id="rId52"/>
        </w:object>
      </w:r>
    </w:p>
    <w:p w:rsidR="00147752" w:rsidRDefault="00147752" w:rsidP="00147752">
      <w:pPr>
        <w:rPr>
          <w:b/>
          <w:bCs/>
        </w:rPr>
      </w:pPr>
      <w:r>
        <w:rPr>
          <w:b/>
          <w:bCs/>
        </w:rPr>
        <w:t xml:space="preserve"> </w:t>
      </w:r>
    </w:p>
    <w:p w:rsidR="00147752" w:rsidRDefault="00147752" w:rsidP="00147752">
      <w:pPr>
        <w:tabs>
          <w:tab w:val="left" w:pos="426"/>
        </w:tabs>
        <w:jc w:val="both"/>
      </w:pPr>
      <w:r>
        <w:rPr>
          <w:b/>
          <w:bCs/>
        </w:rPr>
        <w:t xml:space="preserve">15. </w:t>
      </w:r>
      <w:r>
        <w:t xml:space="preserve">Dalla funzione  </w:t>
      </w:r>
      <w:r>
        <w:rPr>
          <w:i/>
        </w:rPr>
        <w:t>t</w:t>
      </w:r>
      <w:r>
        <w:t xml:space="preserve"> = </w:t>
      </w:r>
      <w:r w:rsidRPr="00E65CBC">
        <w:rPr>
          <w:position w:val="-8"/>
        </w:rPr>
        <w:object w:dxaOrig="380" w:dyaOrig="360">
          <v:shape id="_x0000_i1049" type="#_x0000_t75" style="width:18.3pt;height:17.9pt" o:ole="" fillcolor="window">
            <v:imagedata r:id="rId53" o:title=""/>
          </v:shape>
          <o:OLEObject Type="Embed" ProgID="Equation.3" ShapeID="_x0000_i1049" DrawAspect="Content" ObjectID="_1612009150" r:id="rId54"/>
        </w:object>
      </w:r>
      <w:r>
        <w:t xml:space="preserve"> si ottiene:</w:t>
      </w:r>
    </w:p>
    <w:p w:rsidR="00147752" w:rsidRDefault="00147752" w:rsidP="00147752">
      <w:pPr>
        <w:tabs>
          <w:tab w:val="left" w:pos="426"/>
        </w:tabs>
        <w:jc w:val="both"/>
      </w:pPr>
    </w:p>
    <w:p w:rsidR="00147752" w:rsidRDefault="00147752" w:rsidP="00147752">
      <w:pPr>
        <w:tabs>
          <w:tab w:val="left" w:pos="426"/>
        </w:tabs>
        <w:jc w:val="both"/>
      </w:pPr>
      <w:r w:rsidRPr="00E65CBC">
        <w:rPr>
          <w:position w:val="-72"/>
        </w:rPr>
        <w:object w:dxaOrig="6680" w:dyaOrig="1579">
          <v:shape id="_x0000_i1050" type="#_x0000_t75" style="width:330.85pt;height:77.85pt" o:ole="" fillcolor="window">
            <v:imagedata r:id="rId55" o:title=""/>
          </v:shape>
          <o:OLEObject Type="Embed" ProgID="Equation.3" ShapeID="_x0000_i1050" DrawAspect="Content" ObjectID="_1612009151" r:id="rId56"/>
        </w:object>
      </w:r>
    </w:p>
    <w:p w:rsidR="00147752" w:rsidRDefault="00147752" w:rsidP="00147752">
      <w:pPr>
        <w:tabs>
          <w:tab w:val="left" w:pos="426"/>
        </w:tabs>
        <w:jc w:val="both"/>
      </w:pPr>
    </w:p>
    <w:p w:rsidR="00147752" w:rsidRDefault="00147752" w:rsidP="00147752">
      <w:pPr>
        <w:tabs>
          <w:tab w:val="left" w:pos="426"/>
        </w:tabs>
        <w:jc w:val="both"/>
        <w:rPr>
          <w:b/>
          <w:noProof/>
        </w:rPr>
      </w:pPr>
    </w:p>
    <w:p w:rsidR="00147752" w:rsidRDefault="00147752" w:rsidP="00147752">
      <w:pPr>
        <w:tabs>
          <w:tab w:val="left" w:pos="426"/>
        </w:tabs>
        <w:jc w:val="both"/>
        <w:rPr>
          <w:b/>
          <w:noProof/>
        </w:rPr>
      </w:pPr>
      <w:r>
        <w:rPr>
          <w:b/>
          <w:noProof/>
        </w:rPr>
        <w:t>16.</w:t>
      </w:r>
      <w:r>
        <w:rPr>
          <w:b/>
          <w:noProof/>
        </w:rPr>
        <w:tab/>
        <w:t>a)</w:t>
      </w:r>
      <w:r w:rsidRPr="00E65CBC">
        <w:rPr>
          <w:b/>
          <w:noProof/>
          <w:position w:val="-50"/>
        </w:rPr>
        <w:object w:dxaOrig="6060" w:dyaOrig="1120">
          <v:shape id="_x0000_i1051" type="#_x0000_t75" style="width:303pt;height:56.2pt" o:ole="" fillcolor="window">
            <v:imagedata r:id="rId57" o:title=""/>
          </v:shape>
          <o:OLEObject Type="Embed" ProgID="Equation.3" ShapeID="_x0000_i1051" DrawAspect="Content" ObjectID="_1612009152" r:id="rId58"/>
        </w:object>
      </w:r>
    </w:p>
    <w:p w:rsidR="00147752" w:rsidRDefault="00147752" w:rsidP="00147752">
      <w:pPr>
        <w:tabs>
          <w:tab w:val="left" w:pos="426"/>
        </w:tabs>
        <w:jc w:val="both"/>
        <w:rPr>
          <w:b/>
          <w:noProof/>
        </w:rPr>
      </w:pPr>
    </w:p>
    <w:p w:rsidR="00147752" w:rsidRDefault="00147752" w:rsidP="00147752">
      <w:pPr>
        <w:tabs>
          <w:tab w:val="left" w:pos="284"/>
        </w:tabs>
        <w:jc w:val="both"/>
        <w:rPr>
          <w:noProof/>
        </w:rPr>
      </w:pPr>
      <w:r>
        <w:rPr>
          <w:noProof/>
        </w:rPr>
        <w:t xml:space="preserve">poiché i limiti sono diversi, la funzione  </w:t>
      </w:r>
      <w:r>
        <w:rPr>
          <w:i/>
          <w:noProof/>
        </w:rPr>
        <w:t xml:space="preserve">f </w:t>
      </w:r>
      <w:r>
        <w:rPr>
          <w:noProof/>
        </w:rPr>
        <w:t xml:space="preserve"> ha una discontinuità di prima specie in </w:t>
      </w:r>
      <w:r>
        <w:rPr>
          <w:i/>
          <w:noProof/>
        </w:rPr>
        <w:t>x</w:t>
      </w:r>
      <w:r>
        <w:rPr>
          <w:noProof/>
        </w:rPr>
        <w:t xml:space="preserve"> = 0; </w:t>
      </w:r>
    </w:p>
    <w:p w:rsidR="00147752" w:rsidRDefault="00147752" w:rsidP="00147752">
      <w:pPr>
        <w:tabs>
          <w:tab w:val="left" w:pos="284"/>
        </w:tabs>
        <w:jc w:val="both"/>
        <w:rPr>
          <w:noProof/>
        </w:rPr>
      </w:pPr>
    </w:p>
    <w:p w:rsidR="00147752" w:rsidRDefault="00147752" w:rsidP="00147752">
      <w:pPr>
        <w:tabs>
          <w:tab w:val="left" w:pos="426"/>
          <w:tab w:val="left" w:pos="4253"/>
        </w:tabs>
        <w:jc w:val="both"/>
      </w:pPr>
      <w:r>
        <w:rPr>
          <w:b/>
        </w:rPr>
        <w:t xml:space="preserve"> b)</w:t>
      </w:r>
      <w:r w:rsidRPr="00E65CBC">
        <w:rPr>
          <w:position w:val="-24"/>
        </w:rPr>
        <w:object w:dxaOrig="8480" w:dyaOrig="639">
          <v:shape id="_x0000_i1052" type="#_x0000_t75" style="width:420.35pt;height:32.05pt" o:ole="" fillcolor="window">
            <v:imagedata r:id="rId59" o:title=""/>
          </v:shape>
          <o:OLEObject Type="Embed" ProgID="Equation.3" ShapeID="_x0000_i1052" DrawAspect="Content" ObjectID="_1612009153" r:id="rId60"/>
        </w:object>
      </w:r>
    </w:p>
    <w:p w:rsidR="00147752" w:rsidRDefault="00147752" w:rsidP="00147752">
      <w:pPr>
        <w:tabs>
          <w:tab w:val="left" w:pos="426"/>
          <w:tab w:val="left" w:pos="4253"/>
        </w:tabs>
        <w:jc w:val="both"/>
      </w:pPr>
    </w:p>
    <w:p w:rsidR="00147752" w:rsidRDefault="00147752" w:rsidP="00147752">
      <w:pPr>
        <w:tabs>
          <w:tab w:val="left" w:pos="284"/>
        </w:tabs>
        <w:jc w:val="both"/>
      </w:pPr>
      <w:r w:rsidRPr="00E65CBC">
        <w:rPr>
          <w:position w:val="-30"/>
        </w:rPr>
        <w:object w:dxaOrig="7740" w:dyaOrig="780">
          <v:shape id="_x0000_i1053" type="#_x0000_t75" style="width:387.05pt;height:39.1pt" o:ole="" fillcolor="window">
            <v:imagedata r:id="rId61" o:title=""/>
          </v:shape>
          <o:OLEObject Type="Embed" ProgID="Equation.3" ShapeID="_x0000_i1053" DrawAspect="Content" ObjectID="_1612009154" r:id="rId62"/>
        </w:object>
      </w:r>
    </w:p>
    <w:p w:rsidR="00147752" w:rsidRDefault="00147752" w:rsidP="00147752">
      <w:pPr>
        <w:tabs>
          <w:tab w:val="left" w:pos="284"/>
        </w:tabs>
        <w:jc w:val="both"/>
      </w:pPr>
    </w:p>
    <w:p w:rsidR="00147752" w:rsidRDefault="00147752" w:rsidP="00147752">
      <w:pPr>
        <w:tabs>
          <w:tab w:val="left" w:pos="284"/>
        </w:tabs>
        <w:jc w:val="both"/>
      </w:pPr>
      <w:r>
        <w:rPr>
          <w:b/>
        </w:rPr>
        <w:t xml:space="preserve">18.   </w:t>
      </w:r>
      <w:r>
        <w:t xml:space="preserve">Per </w:t>
      </w:r>
      <w:r w:rsidRPr="00E65CBC">
        <w:rPr>
          <w:position w:val="-10"/>
        </w:rPr>
        <w:object w:dxaOrig="840" w:dyaOrig="320">
          <v:shape id="_x0000_i1054" type="#_x0000_t75" style="width:42.05pt;height:15.4pt" o:ole="" fillcolor="window">
            <v:imagedata r:id="rId63" o:title=""/>
          </v:shape>
          <o:OLEObject Type="Embed" ProgID="Equation.3" ShapeID="_x0000_i1054" DrawAspect="Content" ObjectID="_1612009155" r:id="rId64"/>
        </w:object>
      </w:r>
      <w:r>
        <w:t xml:space="preserve"> si ha  </w:t>
      </w:r>
      <w:r w:rsidRPr="00E65CBC">
        <w:rPr>
          <w:position w:val="-28"/>
        </w:rPr>
        <w:object w:dxaOrig="3280" w:dyaOrig="720">
          <v:shape id="_x0000_i1055" type="#_x0000_t75" style="width:164pt;height:36.2pt" o:ole="" fillcolor="window">
            <v:imagedata r:id="rId65" o:title=""/>
          </v:shape>
          <o:OLEObject Type="Embed" ProgID="Equation.3" ShapeID="_x0000_i1055" DrawAspect="Content" ObjectID="_1612009156" r:id="rId66"/>
        </w:object>
      </w:r>
      <w:r>
        <w:t>, quindi:</w:t>
      </w:r>
    </w:p>
    <w:p w:rsidR="00147752" w:rsidRDefault="00147752" w:rsidP="00147752">
      <w:pPr>
        <w:tabs>
          <w:tab w:val="left" w:pos="426"/>
        </w:tabs>
        <w:jc w:val="both"/>
        <w:rPr>
          <w:sz w:val="16"/>
        </w:rPr>
      </w:pPr>
    </w:p>
    <w:p w:rsidR="00147752" w:rsidRDefault="00147752" w:rsidP="00147752">
      <w:pPr>
        <w:tabs>
          <w:tab w:val="left" w:pos="426"/>
        </w:tabs>
        <w:jc w:val="both"/>
      </w:pPr>
      <w:r w:rsidRPr="00E65CBC">
        <w:rPr>
          <w:position w:val="-28"/>
        </w:rPr>
        <w:object w:dxaOrig="8900" w:dyaOrig="680">
          <v:shape id="_x0000_i1056" type="#_x0000_t75" style="width:440.75pt;height:33.3pt" o:ole="" fillcolor="window">
            <v:imagedata r:id="rId67" o:title=""/>
          </v:shape>
          <o:OLEObject Type="Embed" ProgID="Equation.3" ShapeID="_x0000_i1056" DrawAspect="Content" ObjectID="_1612009157" r:id="rId68"/>
        </w:object>
      </w:r>
    </w:p>
    <w:p w:rsidR="00147752" w:rsidRDefault="00147752" w:rsidP="00147752">
      <w:pPr>
        <w:tabs>
          <w:tab w:val="left" w:pos="426"/>
        </w:tabs>
        <w:jc w:val="both"/>
      </w:pPr>
    </w:p>
    <w:p w:rsidR="00147752" w:rsidRDefault="00147752" w:rsidP="00147752">
      <w:pPr>
        <w:tabs>
          <w:tab w:val="left" w:pos="426"/>
        </w:tabs>
        <w:jc w:val="both"/>
      </w:pPr>
    </w:p>
    <w:p w:rsidR="00147752" w:rsidRDefault="00147752" w:rsidP="00147752">
      <w:r>
        <w:rPr>
          <w:b/>
          <w:bCs/>
        </w:rPr>
        <w:t xml:space="preserve">19. </w:t>
      </w:r>
      <w:r>
        <w:t>Utilizzando il criterio del confronto asintotico, si ha:</w:t>
      </w:r>
    </w:p>
    <w:p w:rsidR="00147752" w:rsidRDefault="00147752" w:rsidP="00147752"/>
    <w:p w:rsidR="00147752" w:rsidRDefault="00147752" w:rsidP="00147752">
      <w:r w:rsidRPr="00E65CBC">
        <w:rPr>
          <w:position w:val="-28"/>
        </w:rPr>
        <w:object w:dxaOrig="1219" w:dyaOrig="780">
          <v:shape id="_x0000_i1057" type="#_x0000_t75" style="width:60.35pt;height:39.1pt" o:ole="" fillcolor="window">
            <v:imagedata r:id="rId69" o:title=""/>
          </v:shape>
          <o:OLEObject Type="Embed" ProgID="Equation.3" ShapeID="_x0000_i1057" DrawAspect="Content" ObjectID="_1612009158" r:id="rId70"/>
        </w:object>
      </w:r>
      <w:r>
        <w:t xml:space="preserve">  </w:t>
      </w:r>
      <w:r>
        <w:sym w:font="Symbol" w:char="F07E"/>
      </w:r>
      <w:r>
        <w:t xml:space="preserve"> </w:t>
      </w:r>
      <w:r w:rsidRPr="00E65CBC">
        <w:rPr>
          <w:position w:val="-28"/>
        </w:rPr>
        <w:object w:dxaOrig="1500" w:dyaOrig="780">
          <v:shape id="_x0000_i1058" type="#_x0000_t75" style="width:74.9pt;height:39.1pt" o:ole="" fillcolor="window">
            <v:imagedata r:id="rId71" o:title=""/>
          </v:shape>
          <o:OLEObject Type="Embed" ProgID="Equation.3" ShapeID="_x0000_i1058" DrawAspect="Content" ObjectID="_1612009159" r:id="rId72"/>
        </w:object>
      </w:r>
      <w:r>
        <w:t xml:space="preserve">  , l’integrale generalizzato converge se </w:t>
      </w:r>
      <w:r>
        <w:rPr>
          <w:i/>
        </w:rPr>
        <w:sym w:font="Symbol" w:char="F061"/>
      </w:r>
      <w:r>
        <w:t xml:space="preserve"> </w:t>
      </w:r>
      <w:r>
        <w:sym w:font="Symbol" w:char="F02D"/>
      </w:r>
      <w:r>
        <w:t xml:space="preserve"> 5/3 &gt;1 </w:t>
      </w:r>
      <w:r>
        <w:sym w:font="Symbol" w:char="F0DE"/>
      </w:r>
      <w:r>
        <w:t xml:space="preserve"> </w:t>
      </w:r>
      <w:r>
        <w:rPr>
          <w:i/>
        </w:rPr>
        <w:sym w:font="Symbol" w:char="F061"/>
      </w:r>
      <w:r>
        <w:rPr>
          <w:i/>
        </w:rPr>
        <w:t xml:space="preserve"> </w:t>
      </w:r>
      <w:r>
        <w:t>&gt;8/3  .</w:t>
      </w:r>
    </w:p>
    <w:p w:rsidR="00147752" w:rsidRDefault="00147752" w:rsidP="00147752"/>
    <w:p w:rsidR="00147752" w:rsidRDefault="00147752" w:rsidP="00147752"/>
    <w:p w:rsidR="00147752" w:rsidRDefault="00147752" w:rsidP="00147752"/>
    <w:p w:rsidR="00147752" w:rsidRDefault="00147752" w:rsidP="00147752"/>
    <w:p w:rsidR="00147752" w:rsidRDefault="00147752" w:rsidP="00147752">
      <w:r>
        <w:rPr>
          <w:b/>
          <w:bCs/>
        </w:rPr>
        <w:lastRenderedPageBreak/>
        <w:t xml:space="preserve">20. </w:t>
      </w:r>
      <w:r>
        <w:rPr>
          <w:b/>
        </w:rPr>
        <w:t xml:space="preserve">a) </w:t>
      </w:r>
      <w:r w:rsidRPr="00E65CBC">
        <w:rPr>
          <w:position w:val="-28"/>
        </w:rPr>
        <w:object w:dxaOrig="1420" w:dyaOrig="740">
          <v:shape id="_x0000_i1059" type="#_x0000_t75" style="width:71.15pt;height:36.6pt" o:ole="" fillcolor="window">
            <v:imagedata r:id="rId73" o:title=""/>
          </v:shape>
          <o:OLEObject Type="Embed" ProgID="Equation.3" ShapeID="_x0000_i1059" DrawAspect="Content" ObjectID="_1612009160" r:id="rId74"/>
        </w:object>
      </w:r>
      <w:r>
        <w:t xml:space="preserve">,    utilizzando la sostituzione  </w:t>
      </w:r>
      <w:r w:rsidRPr="00E65CBC">
        <w:rPr>
          <w:position w:val="-6"/>
        </w:rPr>
        <w:object w:dxaOrig="639" w:dyaOrig="360">
          <v:shape id="_x0000_i1060" type="#_x0000_t75" style="width:32.05pt;height:17.9pt" o:ole="">
            <v:imagedata r:id="rId75" o:title=""/>
          </v:shape>
          <o:OLEObject Type="Embed" ProgID="Equation.3" ShapeID="_x0000_i1060" DrawAspect="Content" ObjectID="_1612009161" r:id="rId76"/>
        </w:object>
      </w:r>
      <w:r>
        <w:t xml:space="preserve">, si ha: </w:t>
      </w:r>
    </w:p>
    <w:p w:rsidR="00147752" w:rsidRDefault="00147752" w:rsidP="00147752">
      <w:pPr>
        <w:rPr>
          <w:bCs/>
        </w:rPr>
      </w:pPr>
      <w:r w:rsidRPr="00E65CBC">
        <w:rPr>
          <w:position w:val="-6"/>
        </w:rPr>
        <w:object w:dxaOrig="980" w:dyaOrig="279">
          <v:shape id="_x0000_i1061" type="#_x0000_t75" style="width:48.7pt;height:14.55pt" o:ole="">
            <v:imagedata r:id="rId77" o:title=""/>
          </v:shape>
          <o:OLEObject Type="Embed" ProgID="Equation.3" ShapeID="_x0000_i1061" DrawAspect="Content" ObjectID="_1612009162" r:id="rId78"/>
        </w:object>
      </w:r>
      <w:r>
        <w:t xml:space="preserve">,   </w:t>
      </w:r>
      <w:r>
        <w:rPr>
          <w:bCs/>
        </w:rPr>
        <w:t xml:space="preserve">per </w:t>
      </w:r>
      <w:r w:rsidRPr="00E65CBC">
        <w:rPr>
          <w:bCs/>
          <w:position w:val="-6"/>
        </w:rPr>
        <w:object w:dxaOrig="1080" w:dyaOrig="279">
          <v:shape id="_x0000_i1062" type="#_x0000_t75" style="width:54.1pt;height:14.55pt" o:ole="">
            <v:imagedata r:id="rId79" o:title=""/>
          </v:shape>
          <o:OLEObject Type="Embed" ProgID="Equation.3" ShapeID="_x0000_i1062" DrawAspect="Content" ObjectID="_1612009163" r:id="rId80"/>
        </w:object>
      </w:r>
      <w:r>
        <w:rPr>
          <w:bCs/>
        </w:rPr>
        <w:t xml:space="preserve">,  per </w:t>
      </w:r>
      <w:r w:rsidRPr="00E65CBC">
        <w:rPr>
          <w:bCs/>
          <w:position w:val="-8"/>
        </w:rPr>
        <w:object w:dxaOrig="1240" w:dyaOrig="360">
          <v:shape id="_x0000_i1063" type="#_x0000_t75" style="width:62pt;height:17.9pt" o:ole="">
            <v:imagedata r:id="rId81" o:title=""/>
          </v:shape>
          <o:OLEObject Type="Embed" ProgID="Equation.3" ShapeID="_x0000_i1063" DrawAspect="Content" ObjectID="_1612009164" r:id="rId82"/>
        </w:object>
      </w:r>
      <w:r>
        <w:rPr>
          <w:bCs/>
        </w:rPr>
        <w:t>;</w:t>
      </w:r>
    </w:p>
    <w:p w:rsidR="00147752" w:rsidRDefault="00147752" w:rsidP="00147752">
      <w:r>
        <w:rPr>
          <w:bCs/>
        </w:rPr>
        <w:t xml:space="preserve">pertanto </w:t>
      </w:r>
      <w:r w:rsidRPr="00E65CBC">
        <w:rPr>
          <w:position w:val="-28"/>
        </w:rPr>
        <w:object w:dxaOrig="5660" w:dyaOrig="740">
          <v:shape id="_x0000_i1064" type="#_x0000_t75" style="width:280.1pt;height:36.6pt" o:ole="" fillcolor="window">
            <v:imagedata r:id="rId83" o:title=""/>
          </v:shape>
          <o:OLEObject Type="Embed" ProgID="Equation.3" ShapeID="_x0000_i1064" DrawAspect="Content" ObjectID="_1612009165" r:id="rId84"/>
        </w:object>
      </w:r>
    </w:p>
    <w:p w:rsidR="00147752" w:rsidRDefault="00147752" w:rsidP="00147752">
      <w:r>
        <w:rPr>
          <w:b/>
          <w:bCs/>
        </w:rPr>
        <w:t xml:space="preserve">b) </w:t>
      </w:r>
      <w:r>
        <w:t>la funzione</w:t>
      </w:r>
      <w:r>
        <w:rPr>
          <w:b/>
          <w:bCs/>
        </w:rPr>
        <w:t xml:space="preserve"> </w:t>
      </w:r>
      <w:r>
        <w:t xml:space="preserve">integranda </w:t>
      </w:r>
      <w:r w:rsidRPr="00E65CBC">
        <w:rPr>
          <w:position w:val="-28"/>
        </w:rPr>
        <w:object w:dxaOrig="700" w:dyaOrig="720">
          <v:shape id="_x0000_i1065" type="#_x0000_t75" style="width:34.95pt;height:36.2pt" o:ole="">
            <v:imagedata r:id="rId85" o:title=""/>
          </v:shape>
          <o:OLEObject Type="Embed" ProgID="Equation.3" ShapeID="_x0000_i1065" DrawAspect="Content" ObjectID="_1612009166" r:id="rId86"/>
        </w:object>
      </w:r>
      <w:r>
        <w:t xml:space="preserve"> </w:t>
      </w:r>
      <w:r>
        <w:sym w:font="Symbol" w:char="F07E"/>
      </w:r>
      <w:r>
        <w:t xml:space="preserve"> </w:t>
      </w:r>
      <w:r w:rsidRPr="00E65CBC">
        <w:rPr>
          <w:position w:val="-24"/>
        </w:rPr>
        <w:object w:dxaOrig="240" w:dyaOrig="620">
          <v:shape id="_x0000_i1066" type="#_x0000_t75" style="width:12.05pt;height:30.4pt" o:ole="">
            <v:imagedata r:id="rId87" o:title=""/>
          </v:shape>
          <o:OLEObject Type="Embed" ProgID="Equation.3" ShapeID="_x0000_i1066" DrawAspect="Content" ObjectID="_1612009167" r:id="rId88"/>
        </w:object>
      </w:r>
      <w:r>
        <w:t xml:space="preserve"> ( </w:t>
      </w:r>
      <w:r>
        <w:rPr>
          <w:i/>
          <w:iCs/>
        </w:rPr>
        <w:sym w:font="Symbol" w:char="F061"/>
      </w:r>
      <w:r>
        <w:t xml:space="preserve"> </w:t>
      </w:r>
      <w:r>
        <w:sym w:font="Symbol" w:char="F03D"/>
      </w:r>
      <w:r>
        <w:t xml:space="preserve"> 1), quindi, per il criterio d’ integrabilità all’infinito,</w:t>
      </w:r>
    </w:p>
    <w:p w:rsidR="00147752" w:rsidRDefault="00147752" w:rsidP="00147752">
      <w:r>
        <w:t xml:space="preserve">l’integrale </w:t>
      </w:r>
      <w:r w:rsidRPr="00E65CBC">
        <w:rPr>
          <w:position w:val="-28"/>
        </w:rPr>
        <w:object w:dxaOrig="1460" w:dyaOrig="720">
          <v:shape id="_x0000_i1067" type="#_x0000_t75" style="width:72.4pt;height:36.2pt" o:ole="" fillcolor="window">
            <v:imagedata r:id="rId89" o:title=""/>
          </v:shape>
          <o:OLEObject Type="Embed" ProgID="Equation.3" ShapeID="_x0000_i1067" DrawAspect="Content" ObjectID="_1612009168" r:id="rId90"/>
        </w:object>
      </w:r>
      <w:r>
        <w:t xml:space="preserve"> non converge.</w:t>
      </w:r>
    </w:p>
    <w:p w:rsidR="00147752" w:rsidRDefault="00147752" w:rsidP="00147752"/>
    <w:p w:rsidR="00147752" w:rsidRDefault="00147752" w:rsidP="00147752">
      <w:pPr>
        <w:pStyle w:val="Titolo"/>
        <w:jc w:val="left"/>
        <w:rPr>
          <w:b w:val="0"/>
        </w:rPr>
      </w:pPr>
      <w:r>
        <w:t>21.</w:t>
      </w:r>
      <w:r>
        <w:rPr>
          <w:b w:val="0"/>
          <w:bCs/>
        </w:rPr>
        <w:t xml:space="preserve">  </w:t>
      </w:r>
      <w:r>
        <w:rPr>
          <w:bCs/>
        </w:rPr>
        <w:t xml:space="preserve">a) </w:t>
      </w:r>
      <w:r>
        <w:rPr>
          <w:b w:val="0"/>
        </w:rPr>
        <w:t xml:space="preserve">Per calcolare una primitiva, si utilizza la sostituzione </w:t>
      </w:r>
      <w:r w:rsidRPr="00E65CBC">
        <w:rPr>
          <w:b w:val="0"/>
          <w:position w:val="-6"/>
        </w:rPr>
        <w:object w:dxaOrig="3680" w:dyaOrig="279">
          <v:shape id="_x0000_i1068" type="#_x0000_t75" style="width:181.85pt;height:14.55pt" o:ole="">
            <v:imagedata r:id="rId91" o:title=""/>
          </v:shape>
          <o:OLEObject Type="Embed" ProgID="Equation.3" ShapeID="_x0000_i1068" DrawAspect="Content" ObjectID="_1612009169" r:id="rId92"/>
        </w:object>
      </w:r>
      <w:r>
        <w:rPr>
          <w:b w:val="0"/>
        </w:rPr>
        <w:t>,</w:t>
      </w:r>
    </w:p>
    <w:p w:rsidR="00147752" w:rsidRDefault="00147752" w:rsidP="00147752">
      <w:pPr>
        <w:pStyle w:val="Titolo"/>
        <w:jc w:val="left"/>
        <w:rPr>
          <w:b w:val="0"/>
        </w:rPr>
      </w:pPr>
      <w:r>
        <w:rPr>
          <w:b w:val="0"/>
        </w:rPr>
        <w:t>si ottiene, quindi:</w:t>
      </w:r>
    </w:p>
    <w:p w:rsidR="00147752" w:rsidRDefault="00147752" w:rsidP="00147752">
      <w:pPr>
        <w:pStyle w:val="Titolo"/>
        <w:jc w:val="left"/>
      </w:pPr>
      <w:r w:rsidRPr="00E65CBC">
        <w:rPr>
          <w:position w:val="-50"/>
        </w:rPr>
        <w:object w:dxaOrig="8100" w:dyaOrig="1120">
          <v:shape id="_x0000_i1069" type="#_x0000_t75" style="width:404.95pt;height:56.2pt" o:ole="" fillcolor="window">
            <v:imagedata r:id="rId93" o:title=""/>
          </v:shape>
          <o:OLEObject Type="Embed" ProgID="Equation.3" ShapeID="_x0000_i1069" DrawAspect="Content" ObjectID="_1612009170" r:id="rId94"/>
        </w:object>
      </w:r>
    </w:p>
    <w:p w:rsidR="00147752" w:rsidRDefault="00147752" w:rsidP="00147752">
      <w:r>
        <w:rPr>
          <w:b/>
        </w:rPr>
        <w:t xml:space="preserve">b) </w:t>
      </w:r>
      <w:r>
        <w:rPr>
          <w:bCs/>
        </w:rPr>
        <w:t>l’integrale generalizzato</w:t>
      </w:r>
      <w:r w:rsidRPr="00E65CBC">
        <w:rPr>
          <w:position w:val="-32"/>
        </w:rPr>
        <w:object w:dxaOrig="1579" w:dyaOrig="740">
          <v:shape id="_x0000_i1070" type="#_x0000_t75" style="width:77.85pt;height:36.6pt" o:ole="" fillcolor="window">
            <v:imagedata r:id="rId95" o:title=""/>
          </v:shape>
          <o:OLEObject Type="Embed" ProgID="Equation.3" ShapeID="_x0000_i1070" DrawAspect="Content" ObjectID="_1612009171" r:id="rId96"/>
        </w:object>
      </w:r>
      <w:r>
        <w:t xml:space="preserve"> è convergente per il criterio del confronto asintotico,</w:t>
      </w:r>
    </w:p>
    <w:p w:rsidR="00147752" w:rsidRDefault="00147752" w:rsidP="00147752">
      <w:r>
        <w:t xml:space="preserve"> infatti la funzione integranda  </w:t>
      </w:r>
      <w:r w:rsidRPr="00E65CBC">
        <w:rPr>
          <w:position w:val="-32"/>
        </w:rPr>
        <w:object w:dxaOrig="900" w:dyaOrig="700">
          <v:shape id="_x0000_i1071" type="#_x0000_t75" style="width:44.95pt;height:34.95pt" o:ole="" fillcolor="window">
            <v:imagedata r:id="rId97" o:title=""/>
          </v:shape>
          <o:OLEObject Type="Embed" ProgID="Equation.3" ShapeID="_x0000_i1071" DrawAspect="Content" ObjectID="_1612009172" r:id="rId98"/>
        </w:object>
      </w:r>
      <w:r>
        <w:sym w:font="Symbol" w:char="F07E"/>
      </w:r>
      <w:r w:rsidRPr="00E65CBC">
        <w:rPr>
          <w:position w:val="-28"/>
        </w:rPr>
        <w:object w:dxaOrig="380" w:dyaOrig="660">
          <v:shape id="_x0000_i1072" type="#_x0000_t75" style="width:18.3pt;height:32.9pt" o:ole="">
            <v:imagedata r:id="rId99" o:title=""/>
          </v:shape>
          <o:OLEObject Type="Embed" ProgID="Equation.3" ShapeID="_x0000_i1072" DrawAspect="Content" ObjectID="_1612009173" r:id="rId100"/>
        </w:object>
      </w:r>
      <w:r>
        <w:t xml:space="preserve"> .</w:t>
      </w:r>
    </w:p>
    <w:p w:rsidR="00147752" w:rsidRDefault="00147752" w:rsidP="00147752">
      <w:r w:rsidRPr="00E65CBC">
        <w:rPr>
          <w:position w:val="-68"/>
        </w:rPr>
        <w:object w:dxaOrig="5960" w:dyaOrig="1480">
          <v:shape id="_x0000_i1073" type="#_x0000_t75" style="width:295.1pt;height:74.1pt" o:ole="">
            <v:imagedata r:id="rId101" o:title=""/>
          </v:shape>
          <o:OLEObject Type="Embed" ProgID="Equation.3" ShapeID="_x0000_i1073" DrawAspect="Content" ObjectID="_1612009174" r:id="rId102"/>
        </w:object>
      </w:r>
    </w:p>
    <w:p w:rsidR="00147752" w:rsidRDefault="00147752" w:rsidP="00147752">
      <w:pPr>
        <w:rPr>
          <w:b/>
          <w:bCs/>
        </w:rPr>
      </w:pPr>
    </w:p>
    <w:p w:rsidR="00147752" w:rsidRDefault="00147752" w:rsidP="00147752">
      <w:r w:rsidRPr="00E65CBC">
        <w:rPr>
          <w:position w:val="-176"/>
        </w:rPr>
        <w:object w:dxaOrig="8340" w:dyaOrig="3640">
          <v:shape id="_x0000_i1074" type="#_x0000_t75" style="width:417pt;height:181.85pt" o:ole="" fillcolor="window">
            <v:imagedata r:id="rId103" o:title=""/>
          </v:shape>
          <o:OLEObject Type="Embed" ProgID="Equation.3" ShapeID="_x0000_i1074" DrawAspect="Content" ObjectID="_1612009175" r:id="rId104"/>
        </w:object>
      </w:r>
    </w:p>
    <w:p w:rsidR="00147752" w:rsidRDefault="00147752" w:rsidP="00147752"/>
    <w:p w:rsidR="00147752" w:rsidRDefault="00147752" w:rsidP="00147752">
      <w:r>
        <w:rPr>
          <w:b/>
          <w:bCs/>
        </w:rPr>
        <w:t xml:space="preserve">24. </w:t>
      </w:r>
      <w:r>
        <w:t xml:space="preserve">Si ha: </w:t>
      </w:r>
      <w:r w:rsidRPr="00E65CBC">
        <w:rPr>
          <w:position w:val="-26"/>
        </w:rPr>
        <w:object w:dxaOrig="2260" w:dyaOrig="680">
          <v:shape id="_x0000_i1075" type="#_x0000_t75" style="width:113.2pt;height:33.3pt" o:ole="">
            <v:imagedata r:id="rId105" o:title=""/>
          </v:shape>
          <o:OLEObject Type="Embed" ProgID="Equation.3" ShapeID="_x0000_i1075" DrawAspect="Content" ObjectID="_1612009176" r:id="rId106"/>
        </w:object>
      </w:r>
    </w:p>
    <w:p w:rsidR="00147752" w:rsidRDefault="00147752" w:rsidP="00147752">
      <w:r w:rsidRPr="00E65CBC">
        <w:rPr>
          <w:position w:val="-52"/>
        </w:rPr>
        <w:object w:dxaOrig="7560" w:dyaOrig="1160">
          <v:shape id="_x0000_i1076" type="#_x0000_t75" style="width:377.9pt;height:57.45pt" o:ole="">
            <v:imagedata r:id="rId107" o:title=""/>
          </v:shape>
          <o:OLEObject Type="Embed" ProgID="Equation.3" ShapeID="_x0000_i1076" DrawAspect="Content" ObjectID="_1612009177" r:id="rId108"/>
        </w:object>
      </w:r>
    </w:p>
    <w:p w:rsidR="00147752" w:rsidRDefault="00147752" w:rsidP="00147752">
      <w:pPr>
        <w:rPr>
          <w:b/>
          <w:bCs/>
        </w:rPr>
      </w:pPr>
      <w:r>
        <w:rPr>
          <w:b/>
          <w:bCs/>
        </w:rPr>
        <w:lastRenderedPageBreak/>
        <w:t xml:space="preserve">25. </w:t>
      </w:r>
      <w:r w:rsidRPr="00E65CBC">
        <w:rPr>
          <w:b/>
          <w:bCs/>
          <w:position w:val="-30"/>
        </w:rPr>
        <w:object w:dxaOrig="4660" w:dyaOrig="800">
          <v:shape id="_x0000_i1077" type="#_x0000_t75" style="width:233.05pt;height:39.55pt" o:ole="">
            <v:imagedata r:id="rId109" o:title=""/>
          </v:shape>
          <o:OLEObject Type="Embed" ProgID="Equation.3" ShapeID="_x0000_i1077" DrawAspect="Content" ObjectID="_1612009178" r:id="rId110"/>
        </w:object>
      </w:r>
      <w:r>
        <w:rPr>
          <w:b/>
          <w:bCs/>
        </w:rPr>
        <w:t xml:space="preserve"> ,</w:t>
      </w:r>
    </w:p>
    <w:p w:rsidR="00147752" w:rsidRDefault="00147752" w:rsidP="00147752">
      <w:r>
        <w:t xml:space="preserve">si pone: </w:t>
      </w:r>
      <w:r w:rsidRPr="00E65CBC">
        <w:rPr>
          <w:position w:val="-8"/>
        </w:rPr>
        <w:object w:dxaOrig="6320" w:dyaOrig="420">
          <v:shape id="_x0000_i1078" type="#_x0000_t75" style="width:312.95pt;height:20.8pt" o:ole="">
            <v:imagedata r:id="rId111" o:title=""/>
          </v:shape>
          <o:OLEObject Type="Embed" ProgID="Equation.3" ShapeID="_x0000_i1078" DrawAspect="Content" ObjectID="_1612009179" r:id="rId112"/>
        </w:object>
      </w:r>
      <w:r>
        <w:t>;</w:t>
      </w:r>
    </w:p>
    <w:p w:rsidR="00147752" w:rsidRDefault="00147752" w:rsidP="00147752">
      <w:r w:rsidRPr="00E65CBC">
        <w:rPr>
          <w:b/>
          <w:bCs/>
          <w:position w:val="-30"/>
        </w:rPr>
        <w:object w:dxaOrig="7280" w:dyaOrig="800">
          <v:shape id="_x0000_i1079" type="#_x0000_t75" style="width:360.4pt;height:39.55pt" o:ole="">
            <v:imagedata r:id="rId113" o:title=""/>
          </v:shape>
          <o:OLEObject Type="Embed" ProgID="Equation.3" ShapeID="_x0000_i1079" DrawAspect="Content" ObjectID="_1612009180" r:id="rId114"/>
        </w:object>
      </w:r>
      <w:r>
        <w:rPr>
          <w:b/>
          <w:bCs/>
        </w:rPr>
        <w:t xml:space="preserve"> </w:t>
      </w:r>
      <w:r>
        <w:t xml:space="preserve"> .</w:t>
      </w:r>
    </w:p>
    <w:p w:rsidR="00147752" w:rsidRDefault="00147752" w:rsidP="00147752">
      <w:pPr>
        <w:rPr>
          <w:b/>
          <w:bCs/>
        </w:rPr>
      </w:pPr>
    </w:p>
    <w:p w:rsidR="00147752" w:rsidRDefault="00147752" w:rsidP="00147752">
      <w:pPr>
        <w:rPr>
          <w:bCs/>
        </w:rPr>
      </w:pPr>
      <w:r>
        <w:rPr>
          <w:b/>
          <w:bCs/>
        </w:rPr>
        <w:t xml:space="preserve">26. </w:t>
      </w:r>
      <w:r w:rsidRPr="00E65CBC">
        <w:rPr>
          <w:b/>
          <w:position w:val="-36"/>
        </w:rPr>
        <w:object w:dxaOrig="5980" w:dyaOrig="900">
          <v:shape id="_x0000_i1080" type="#_x0000_t75" style="width:298.8pt;height:44.95pt" o:ole="">
            <v:imagedata r:id="rId115" o:title=""/>
          </v:shape>
          <o:OLEObject Type="Embed" ProgID="Equation.3" ShapeID="_x0000_i1080" DrawAspect="Content" ObjectID="_1612009181" r:id="rId116"/>
        </w:object>
      </w:r>
      <w:r>
        <w:rPr>
          <w:bCs/>
        </w:rPr>
        <w:t>,</w:t>
      </w:r>
    </w:p>
    <w:p w:rsidR="00147752" w:rsidRDefault="00147752" w:rsidP="00147752">
      <w:r w:rsidRPr="00E65CBC">
        <w:rPr>
          <w:b/>
          <w:bCs/>
          <w:position w:val="-34"/>
        </w:rPr>
        <w:object w:dxaOrig="4920" w:dyaOrig="800">
          <v:shape id="_x0000_i1081" type="#_x0000_t75" style="width:245.95pt;height:39.55pt" o:ole="">
            <v:imagedata r:id="rId117" o:title=""/>
          </v:shape>
          <o:OLEObject Type="Embed" ProgID="Equation.3" ShapeID="_x0000_i1081" DrawAspect="Content" ObjectID="_1612009182" r:id="rId118"/>
        </w:object>
      </w:r>
      <w:r>
        <w:rPr>
          <w:b/>
          <w:bCs/>
        </w:rPr>
        <w:t xml:space="preserve"> </w:t>
      </w:r>
      <w:r>
        <w:t>.</w:t>
      </w:r>
    </w:p>
    <w:p w:rsidR="00147752" w:rsidRDefault="00147752" w:rsidP="00147752"/>
    <w:p w:rsidR="00147752" w:rsidRDefault="00147752" w:rsidP="00147752"/>
    <w:p w:rsidR="00147752" w:rsidRDefault="00147752" w:rsidP="00147752">
      <w:pPr>
        <w:rPr>
          <w:b/>
        </w:rPr>
      </w:pPr>
      <w:r w:rsidRPr="00E65CBC">
        <w:rPr>
          <w:b/>
          <w:position w:val="-62"/>
        </w:rPr>
        <w:object w:dxaOrig="8860" w:dyaOrig="1359">
          <v:shape id="_x0000_i1082" type="#_x0000_t75" style="width:442.8pt;height:67.85pt" o:ole="">
            <v:imagedata r:id="rId119" o:title=""/>
          </v:shape>
          <o:OLEObject Type="Embed" ProgID="Equation.3" ShapeID="_x0000_i1082" DrawAspect="Content" ObjectID="_1612009183" r:id="rId120"/>
        </w:object>
      </w:r>
    </w:p>
    <w:p w:rsidR="00147752" w:rsidRDefault="00147752" w:rsidP="00147752">
      <w:pPr>
        <w:rPr>
          <w:b/>
        </w:rPr>
      </w:pPr>
    </w:p>
    <w:p w:rsidR="00147752" w:rsidRDefault="00147752" w:rsidP="00147752">
      <w:pPr>
        <w:rPr>
          <w:b/>
        </w:rPr>
      </w:pPr>
    </w:p>
    <w:p w:rsidR="00147752" w:rsidRDefault="00147752" w:rsidP="00147752">
      <w:r>
        <w:rPr>
          <w:b/>
        </w:rPr>
        <w:t xml:space="preserve">28. </w:t>
      </w:r>
      <w:r w:rsidRPr="00E65CBC">
        <w:rPr>
          <w:b/>
          <w:position w:val="-10"/>
        </w:rPr>
        <w:object w:dxaOrig="820" w:dyaOrig="340">
          <v:shape id="_x0000_i1083" type="#_x0000_t75" style="width:41.2pt;height:17.05pt" o:ole="">
            <v:imagedata r:id="rId121" o:title=""/>
          </v:shape>
          <o:OLEObject Type="Embed" ProgID="Equation.3" ShapeID="_x0000_i1083" DrawAspect="Content" ObjectID="_1612009184" r:id="rId122"/>
        </w:object>
      </w:r>
      <w:r>
        <w:rPr>
          <w:b/>
        </w:rPr>
        <w:t xml:space="preserve"> </w:t>
      </w:r>
      <w:r>
        <w:t xml:space="preserve">, </w:t>
      </w:r>
      <w:r w:rsidRPr="00E65CBC">
        <w:rPr>
          <w:position w:val="-28"/>
        </w:rPr>
        <w:object w:dxaOrig="4819" w:dyaOrig="720">
          <v:shape id="_x0000_i1084" type="#_x0000_t75" style="width:238.45pt;height:36.2pt" o:ole="">
            <v:imagedata r:id="rId123" o:title=""/>
          </v:shape>
          <o:OLEObject Type="Embed" ProgID="Equation.3" ShapeID="_x0000_i1084" DrawAspect="Content" ObjectID="_1612009185" r:id="rId124"/>
        </w:object>
      </w:r>
      <w:r>
        <w:t>,</w:t>
      </w:r>
    </w:p>
    <w:p w:rsidR="00147752" w:rsidRDefault="00147752" w:rsidP="00147752">
      <w:r>
        <w:t xml:space="preserve">l’equazione della retta tangente al grafico della funzione, nel punto </w:t>
      </w:r>
      <w:r w:rsidRPr="00E65CBC">
        <w:rPr>
          <w:position w:val="-12"/>
        </w:rPr>
        <w:object w:dxaOrig="620" w:dyaOrig="360">
          <v:shape id="_x0000_i1085" type="#_x0000_t75" style="width:30.4pt;height:17.9pt" o:ole="">
            <v:imagedata r:id="rId125" o:title=""/>
          </v:shape>
          <o:OLEObject Type="Embed" ProgID="Equation.3" ShapeID="_x0000_i1085" DrawAspect="Content" ObjectID="_1612009186" r:id="rId126"/>
        </w:object>
      </w:r>
      <w:r>
        <w:t xml:space="preserve">, è </w:t>
      </w:r>
      <w:r w:rsidRPr="00E65CBC">
        <w:rPr>
          <w:position w:val="-10"/>
        </w:rPr>
        <w:object w:dxaOrig="999" w:dyaOrig="320">
          <v:shape id="_x0000_i1086" type="#_x0000_t75" style="width:49.95pt;height:15.4pt" o:ole="">
            <v:imagedata r:id="rId127" o:title=""/>
          </v:shape>
          <o:OLEObject Type="Embed" ProgID="Equation.3" ShapeID="_x0000_i1086" DrawAspect="Content" ObjectID="_1612009187" r:id="rId128"/>
        </w:object>
      </w:r>
      <w:r>
        <w:t xml:space="preserve"> .</w:t>
      </w:r>
    </w:p>
    <w:p w:rsidR="00147752" w:rsidRDefault="00147752" w:rsidP="00147752"/>
    <w:p w:rsidR="00147752" w:rsidRDefault="00147752" w:rsidP="00147752"/>
    <w:p w:rsidR="00147752" w:rsidRDefault="00147752" w:rsidP="00147752">
      <w:r w:rsidRPr="00E65CBC">
        <w:rPr>
          <w:position w:val="-46"/>
        </w:rPr>
        <w:object w:dxaOrig="9720" w:dyaOrig="1440">
          <v:shape id="_x0000_i1087" type="#_x0000_t75" style="width:476.1pt;height:69.9pt" o:ole="">
            <v:imagedata r:id="rId129" o:title=""/>
          </v:shape>
          <o:OLEObject Type="Embed" ProgID="Equation.3" ShapeID="_x0000_i1087" DrawAspect="Content" ObjectID="_1612009188" r:id="rId130"/>
        </w:object>
      </w:r>
    </w:p>
    <w:p w:rsidR="00147752" w:rsidRDefault="00147752" w:rsidP="00147752"/>
    <w:p w:rsidR="00147752" w:rsidRDefault="00147752" w:rsidP="00147752">
      <w:bookmarkStart w:id="0" w:name="_GoBack"/>
      <w:bookmarkEnd w:id="0"/>
    </w:p>
    <w:p w:rsidR="00147752" w:rsidRDefault="00147752" w:rsidP="00147752"/>
    <w:p w:rsidR="00147752" w:rsidRDefault="00147752" w:rsidP="00147752"/>
    <w:p w:rsidR="00147752" w:rsidRDefault="00147752" w:rsidP="00147752"/>
    <w:p w:rsidR="00147752" w:rsidRDefault="00147752" w:rsidP="00147752"/>
    <w:p w:rsidR="0014186F" w:rsidRDefault="0014186F"/>
    <w:sectPr w:rsidR="0014186F" w:rsidSect="005E403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917"/>
    <w:multiLevelType w:val="hybridMultilevel"/>
    <w:tmpl w:val="D40A0216"/>
    <w:lvl w:ilvl="0" w:tplc="7B98028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2"/>
    <w:rsid w:val="0014186F"/>
    <w:rsid w:val="00147752"/>
    <w:rsid w:val="008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CF81"/>
  <w15:chartTrackingRefBased/>
  <w15:docId w15:val="{3DFC3FA5-1E6E-4D26-BA8C-89ED6EF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7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7752"/>
    <w:pPr>
      <w:ind w:right="-284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147752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2</cp:revision>
  <dcterms:created xsi:type="dcterms:W3CDTF">2019-02-13T16:09:00Z</dcterms:created>
  <dcterms:modified xsi:type="dcterms:W3CDTF">2019-02-18T14:30:00Z</dcterms:modified>
</cp:coreProperties>
</file>