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8CF" w:rsidRPr="005A6BD4" w:rsidRDefault="00FC10D9" w:rsidP="0030246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Business Decision-Making: Methods and Tools</w:t>
      </w:r>
    </w:p>
    <w:p w:rsidR="00302466" w:rsidRPr="005A6BD4" w:rsidRDefault="00302466" w:rsidP="00302466">
      <w:pPr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5A6BD4">
        <w:rPr>
          <w:rFonts w:ascii="Times New Roman" w:hAnsi="Times New Roman" w:cs="Times New Roman"/>
          <w:b/>
          <w:sz w:val="24"/>
          <w:szCs w:val="28"/>
          <w:lang w:val="en-US"/>
        </w:rPr>
        <w:t>A.Y. 20</w:t>
      </w:r>
      <w:r w:rsidR="00FC10D9">
        <w:rPr>
          <w:rFonts w:ascii="Times New Roman" w:hAnsi="Times New Roman" w:cs="Times New Roman"/>
          <w:b/>
          <w:sz w:val="24"/>
          <w:szCs w:val="28"/>
          <w:lang w:val="en-US"/>
        </w:rPr>
        <w:t>19</w:t>
      </w:r>
      <w:r w:rsidRPr="005A6BD4">
        <w:rPr>
          <w:rFonts w:ascii="Times New Roman" w:hAnsi="Times New Roman" w:cs="Times New Roman"/>
          <w:b/>
          <w:sz w:val="24"/>
          <w:szCs w:val="28"/>
          <w:lang w:val="en-US"/>
        </w:rPr>
        <w:t>-20</w:t>
      </w:r>
      <w:r w:rsidR="00FC10D9">
        <w:rPr>
          <w:rFonts w:ascii="Times New Roman" w:hAnsi="Times New Roman" w:cs="Times New Roman"/>
          <w:b/>
          <w:sz w:val="24"/>
          <w:szCs w:val="28"/>
          <w:lang w:val="en-US"/>
        </w:rPr>
        <w:t>20</w:t>
      </w:r>
    </w:p>
    <w:p w:rsidR="00302466" w:rsidRPr="005A6BD4" w:rsidRDefault="00302466" w:rsidP="00302466">
      <w:pPr>
        <w:jc w:val="center"/>
        <w:rPr>
          <w:rFonts w:ascii="Times New Roman" w:hAnsi="Times New Roman" w:cs="Times New Roman"/>
          <w:i/>
          <w:sz w:val="24"/>
          <w:szCs w:val="28"/>
          <w:lang w:val="en-US"/>
        </w:rPr>
      </w:pPr>
    </w:p>
    <w:p w:rsidR="00302466" w:rsidRDefault="00302466" w:rsidP="00302466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302466">
        <w:rPr>
          <w:rFonts w:ascii="Times New Roman" w:hAnsi="Times New Roman" w:cs="Times New Roman"/>
          <w:sz w:val="24"/>
          <w:szCs w:val="28"/>
          <w:lang w:val="en-US"/>
        </w:rPr>
        <w:t>You are require</w:t>
      </w:r>
      <w:r w:rsidR="008D2537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302466">
        <w:rPr>
          <w:rFonts w:ascii="Times New Roman" w:hAnsi="Times New Roman" w:cs="Times New Roman"/>
          <w:sz w:val="24"/>
          <w:szCs w:val="28"/>
          <w:lang w:val="en-US"/>
        </w:rPr>
        <w:t xml:space="preserve"> to account for the following information. </w:t>
      </w:r>
    </w:p>
    <w:p w:rsidR="00302466" w:rsidRDefault="00302466" w:rsidP="0030246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During the year 201</w:t>
      </w:r>
      <w:r w:rsidR="009F211E">
        <w:rPr>
          <w:rFonts w:ascii="Times New Roman" w:hAnsi="Times New Roman" w:cs="Times New Roman"/>
          <w:sz w:val="24"/>
          <w:szCs w:val="28"/>
          <w:lang w:val="en-US"/>
        </w:rPr>
        <w:t>8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Spartax</w:t>
      </w:r>
      <w:proofErr w:type="spellEnd"/>
      <w:r w:rsidR="009F211E">
        <w:rPr>
          <w:rFonts w:ascii="Times New Roman" w:hAnsi="Times New Roman" w:cs="Times New Roman"/>
          <w:sz w:val="24"/>
          <w:szCs w:val="28"/>
          <w:lang w:val="en-US"/>
        </w:rPr>
        <w:t xml:space="preserve"> company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distributes the 60% of the</w:t>
      </w:r>
      <w:r w:rsidR="009F211E">
        <w:rPr>
          <w:rFonts w:ascii="Times New Roman" w:hAnsi="Times New Roman" w:cs="Times New Roman"/>
          <w:sz w:val="24"/>
          <w:szCs w:val="28"/>
          <w:lang w:val="en-US"/>
        </w:rPr>
        <w:t xml:space="preserve"> 2017 Net </w:t>
      </w:r>
      <w:r w:rsidR="008D2537">
        <w:rPr>
          <w:rFonts w:ascii="Times New Roman" w:hAnsi="Times New Roman" w:cs="Times New Roman"/>
          <w:sz w:val="24"/>
          <w:szCs w:val="28"/>
          <w:lang w:val="en-US"/>
        </w:rPr>
        <w:t>Income</w:t>
      </w:r>
      <w:r w:rsidR="009F211E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8"/>
          <w:lang w:val="en-US"/>
        </w:rPr>
        <w:t>accounted for 4.000k€ in the 201</w:t>
      </w:r>
      <w:r w:rsidR="009F211E">
        <w:rPr>
          <w:rFonts w:ascii="Times New Roman" w:hAnsi="Times New Roman" w:cs="Times New Roman"/>
          <w:sz w:val="24"/>
          <w:szCs w:val="28"/>
          <w:lang w:val="en-US"/>
        </w:rPr>
        <w:t>7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Balance Sheet.</w:t>
      </w:r>
    </w:p>
    <w:p w:rsidR="00302466" w:rsidRDefault="00302466" w:rsidP="0030246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The company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Setax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sells its manufactured products </w:t>
      </w:r>
      <w:r w:rsidR="00FC10D9">
        <w:rPr>
          <w:rFonts w:ascii="Times New Roman" w:hAnsi="Times New Roman" w:cs="Times New Roman"/>
          <w:sz w:val="24"/>
          <w:szCs w:val="28"/>
          <w:lang w:val="en-US"/>
        </w:rPr>
        <w:t xml:space="preserve">realizing annual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revenues </w:t>
      </w:r>
      <w:r w:rsidR="00FC10D9">
        <w:rPr>
          <w:rFonts w:ascii="Times New Roman" w:hAnsi="Times New Roman" w:cs="Times New Roman"/>
          <w:sz w:val="24"/>
          <w:szCs w:val="28"/>
          <w:lang w:val="en-US"/>
        </w:rPr>
        <w:t xml:space="preserve">equal to </w:t>
      </w:r>
      <w:r>
        <w:rPr>
          <w:rFonts w:ascii="Times New Roman" w:hAnsi="Times New Roman" w:cs="Times New Roman"/>
          <w:sz w:val="24"/>
          <w:szCs w:val="28"/>
          <w:lang w:val="en-US"/>
        </w:rPr>
        <w:t>24.000</w:t>
      </w:r>
      <w:r w:rsidRPr="00302466">
        <w:rPr>
          <w:lang w:val="en-US"/>
        </w:rPr>
        <w:t xml:space="preserve"> </w:t>
      </w:r>
      <w:r w:rsidRPr="00302466">
        <w:rPr>
          <w:rFonts w:ascii="Times New Roman" w:hAnsi="Times New Roman" w:cs="Times New Roman"/>
          <w:sz w:val="24"/>
          <w:szCs w:val="28"/>
          <w:lang w:val="en-US"/>
        </w:rPr>
        <w:t>k€</w:t>
      </w:r>
      <w:r>
        <w:rPr>
          <w:rFonts w:ascii="Times New Roman" w:hAnsi="Times New Roman" w:cs="Times New Roman"/>
          <w:sz w:val="24"/>
          <w:szCs w:val="28"/>
          <w:lang w:val="en-US"/>
        </w:rPr>
        <w:t>. The average time of cashing receivables is</w:t>
      </w:r>
      <w:r w:rsidR="007C01F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FC10D9">
        <w:rPr>
          <w:rFonts w:ascii="Times New Roman" w:hAnsi="Times New Roman" w:cs="Times New Roman"/>
          <w:sz w:val="24"/>
          <w:szCs w:val="28"/>
          <w:lang w:val="en-US"/>
        </w:rPr>
        <w:t xml:space="preserve">3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months (90 days). Sales are uniformly distributed during the year. </w:t>
      </w:r>
    </w:p>
    <w:p w:rsidR="00302466" w:rsidRDefault="00302466" w:rsidP="0030246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The Company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Hyzvey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buys raw material for a total amount of 4.500</w:t>
      </w:r>
      <w:r w:rsidRPr="00302466">
        <w:rPr>
          <w:lang w:val="en-US"/>
        </w:rPr>
        <w:t xml:space="preserve"> </w:t>
      </w:r>
      <w:r w:rsidRPr="00302466">
        <w:rPr>
          <w:rFonts w:ascii="Times New Roman" w:hAnsi="Times New Roman" w:cs="Times New Roman"/>
          <w:sz w:val="24"/>
          <w:szCs w:val="28"/>
          <w:lang w:val="en-US"/>
        </w:rPr>
        <w:t>k€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. The company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Hyzvey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pays the 70% of the total amount during the 201</w:t>
      </w:r>
      <w:r w:rsidR="00FC10D9">
        <w:rPr>
          <w:rFonts w:ascii="Times New Roman" w:hAnsi="Times New Roman" w:cs="Times New Roman"/>
          <w:sz w:val="24"/>
          <w:szCs w:val="28"/>
          <w:lang w:val="en-US"/>
        </w:rPr>
        <w:t>8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, while the remaining part </w:t>
      </w:r>
      <w:r w:rsidR="00225CFD">
        <w:rPr>
          <w:rFonts w:ascii="Times New Roman" w:hAnsi="Times New Roman" w:cs="Times New Roman"/>
          <w:sz w:val="24"/>
          <w:szCs w:val="28"/>
          <w:lang w:val="en-US"/>
        </w:rPr>
        <w:t xml:space="preserve">are going to </w:t>
      </w:r>
      <w:r>
        <w:rPr>
          <w:rFonts w:ascii="Times New Roman" w:hAnsi="Times New Roman" w:cs="Times New Roman"/>
          <w:sz w:val="24"/>
          <w:szCs w:val="28"/>
          <w:lang w:val="en-US"/>
        </w:rPr>
        <w:t>be paid in 201</w:t>
      </w:r>
      <w:r w:rsidR="00FC10D9">
        <w:rPr>
          <w:rFonts w:ascii="Times New Roman" w:hAnsi="Times New Roman" w:cs="Times New Roman"/>
          <w:sz w:val="24"/>
          <w:szCs w:val="28"/>
          <w:lang w:val="en-US"/>
        </w:rPr>
        <w:t>9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</w:p>
    <w:p w:rsidR="00302466" w:rsidRDefault="00125D20" w:rsidP="00125D2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Smartis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FC10D9">
        <w:rPr>
          <w:rFonts w:ascii="Times New Roman" w:hAnsi="Times New Roman" w:cs="Times New Roman"/>
          <w:sz w:val="24"/>
          <w:szCs w:val="28"/>
          <w:lang w:val="en-US"/>
        </w:rPr>
        <w:t>started</w:t>
      </w:r>
      <w:r>
        <w:rPr>
          <w:rFonts w:ascii="Times New Roman" w:hAnsi="Times New Roman" w:cs="Times New Roman"/>
          <w:sz w:val="24"/>
          <w:szCs w:val="28"/>
          <w:lang w:val="en-US"/>
        </w:rPr>
        <w:t>, the 01/05/201</w:t>
      </w:r>
      <w:r w:rsidR="00AC3660">
        <w:rPr>
          <w:rFonts w:ascii="Times New Roman" w:hAnsi="Times New Roman" w:cs="Times New Roman"/>
          <w:sz w:val="24"/>
          <w:szCs w:val="28"/>
          <w:lang w:val="en-US"/>
        </w:rPr>
        <w:t>8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a financial debt for a total amount of 500</w:t>
      </w:r>
      <w:r w:rsidRPr="00125D20">
        <w:rPr>
          <w:lang w:val="en-US"/>
        </w:rPr>
        <w:t xml:space="preserve"> </w:t>
      </w:r>
      <w:r w:rsidRPr="00125D20">
        <w:rPr>
          <w:rFonts w:ascii="Times New Roman" w:hAnsi="Times New Roman" w:cs="Times New Roman"/>
          <w:sz w:val="24"/>
          <w:szCs w:val="28"/>
          <w:lang w:val="en-US"/>
        </w:rPr>
        <w:t xml:space="preserve">k€.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The length of the deb is 12 months. The annual interest rate is equal to 9% and the borrowing costs </w:t>
      </w:r>
      <w:r w:rsidR="00225CFD">
        <w:rPr>
          <w:rFonts w:ascii="Times New Roman" w:hAnsi="Times New Roman" w:cs="Times New Roman"/>
          <w:sz w:val="24"/>
          <w:szCs w:val="28"/>
          <w:lang w:val="en-US"/>
        </w:rPr>
        <w:t xml:space="preserve">are going to </w:t>
      </w:r>
      <w:r>
        <w:rPr>
          <w:rFonts w:ascii="Times New Roman" w:hAnsi="Times New Roman" w:cs="Times New Roman"/>
          <w:sz w:val="24"/>
          <w:szCs w:val="28"/>
          <w:lang w:val="en-US"/>
        </w:rPr>
        <w:t>be paid at the end of the debt (01/05/201</w:t>
      </w:r>
      <w:r w:rsidR="00AC3660">
        <w:rPr>
          <w:rFonts w:ascii="Times New Roman" w:hAnsi="Times New Roman" w:cs="Times New Roman"/>
          <w:sz w:val="24"/>
          <w:szCs w:val="28"/>
          <w:lang w:val="en-US"/>
        </w:rPr>
        <w:t>9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). </w:t>
      </w:r>
    </w:p>
    <w:p w:rsidR="005A6BD4" w:rsidRDefault="005A6BD4" w:rsidP="005A6BD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At the end of the 201</w:t>
      </w:r>
      <w:r w:rsidR="0065624F">
        <w:rPr>
          <w:rFonts w:ascii="Times New Roman" w:hAnsi="Times New Roman" w:cs="Times New Roman"/>
          <w:sz w:val="24"/>
          <w:szCs w:val="28"/>
          <w:lang w:val="en-US"/>
        </w:rPr>
        <w:t>7</w:t>
      </w:r>
      <w:r>
        <w:rPr>
          <w:rFonts w:ascii="Times New Roman" w:hAnsi="Times New Roman" w:cs="Times New Roman"/>
          <w:sz w:val="24"/>
          <w:szCs w:val="28"/>
          <w:lang w:val="en-US"/>
        </w:rPr>
        <w:t>, the value of the item Property, Plant and Equipment of the Romeo Company was accounted for 10.000</w:t>
      </w:r>
      <w:r w:rsidRPr="005A6BD4">
        <w:rPr>
          <w:lang w:val="en-US"/>
        </w:rPr>
        <w:t xml:space="preserve"> </w:t>
      </w:r>
      <w:r w:rsidRPr="005A6BD4">
        <w:rPr>
          <w:rFonts w:ascii="Times New Roman" w:hAnsi="Times New Roman" w:cs="Times New Roman"/>
          <w:sz w:val="24"/>
          <w:szCs w:val="28"/>
          <w:lang w:val="en-US"/>
        </w:rPr>
        <w:t>k€</w:t>
      </w:r>
      <w:r>
        <w:rPr>
          <w:rFonts w:ascii="Times New Roman" w:hAnsi="Times New Roman" w:cs="Times New Roman"/>
          <w:sz w:val="24"/>
          <w:szCs w:val="28"/>
          <w:lang w:val="en-US"/>
        </w:rPr>
        <w:t>. The item includes a land, accounted for 2.000</w:t>
      </w:r>
      <w:r w:rsidRPr="005A6BD4">
        <w:rPr>
          <w:lang w:val="en-US"/>
        </w:rPr>
        <w:t xml:space="preserve"> </w:t>
      </w:r>
      <w:r w:rsidRPr="005A6BD4">
        <w:rPr>
          <w:rFonts w:ascii="Times New Roman" w:hAnsi="Times New Roman" w:cs="Times New Roman"/>
          <w:sz w:val="24"/>
          <w:szCs w:val="28"/>
          <w:lang w:val="en-US"/>
        </w:rPr>
        <w:t>k€</w:t>
      </w:r>
      <w:r>
        <w:rPr>
          <w:rFonts w:ascii="Times New Roman" w:hAnsi="Times New Roman" w:cs="Times New Roman"/>
          <w:sz w:val="24"/>
          <w:szCs w:val="28"/>
          <w:lang w:val="en-US"/>
        </w:rPr>
        <w:t>, a plant accounted for 3.000</w:t>
      </w:r>
      <w:r w:rsidRPr="005A6BD4">
        <w:rPr>
          <w:lang w:val="en-US"/>
        </w:rPr>
        <w:t xml:space="preserve"> </w:t>
      </w:r>
      <w:r w:rsidRPr="005A6BD4">
        <w:rPr>
          <w:rFonts w:ascii="Times New Roman" w:hAnsi="Times New Roman" w:cs="Times New Roman"/>
          <w:sz w:val="24"/>
          <w:szCs w:val="28"/>
          <w:lang w:val="en-US"/>
        </w:rPr>
        <w:t>k€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(with 6 years of residual useful life) and an equipment accounted for 5.000</w:t>
      </w:r>
      <w:r w:rsidRPr="005A6BD4">
        <w:rPr>
          <w:lang w:val="en-US"/>
        </w:rPr>
        <w:t xml:space="preserve"> </w:t>
      </w:r>
      <w:r w:rsidRPr="005A6BD4">
        <w:rPr>
          <w:rFonts w:ascii="Times New Roman" w:hAnsi="Times New Roman" w:cs="Times New Roman"/>
          <w:sz w:val="24"/>
          <w:szCs w:val="28"/>
          <w:lang w:val="en-US"/>
        </w:rPr>
        <w:t>k€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(with 10 years of residual useful life). Related to the there is a Revaluation Reserve accounted for 200</w:t>
      </w:r>
      <w:r w:rsidRPr="005A6BD4">
        <w:rPr>
          <w:lang w:val="en-US"/>
        </w:rPr>
        <w:t xml:space="preserve"> </w:t>
      </w:r>
      <w:r w:rsidRPr="005A6BD4">
        <w:rPr>
          <w:rFonts w:ascii="Times New Roman" w:hAnsi="Times New Roman" w:cs="Times New Roman"/>
          <w:sz w:val="24"/>
          <w:szCs w:val="28"/>
          <w:lang w:val="en-US"/>
        </w:rPr>
        <w:t>k€</w:t>
      </w:r>
      <w:r>
        <w:rPr>
          <w:rFonts w:ascii="Times New Roman" w:hAnsi="Times New Roman" w:cs="Times New Roman"/>
          <w:sz w:val="24"/>
          <w:szCs w:val="28"/>
          <w:lang w:val="en-US"/>
        </w:rPr>
        <w:t>, while the value of the total Revaluation Reserve, at the end of 201</w:t>
      </w:r>
      <w:r w:rsidR="00BB50CA">
        <w:rPr>
          <w:rFonts w:ascii="Times New Roman" w:hAnsi="Times New Roman" w:cs="Times New Roman"/>
          <w:sz w:val="24"/>
          <w:szCs w:val="28"/>
          <w:lang w:val="en-US"/>
        </w:rPr>
        <w:t>7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is 1.000</w:t>
      </w:r>
      <w:r w:rsidRPr="005A6BD4">
        <w:rPr>
          <w:lang w:val="en-US"/>
        </w:rPr>
        <w:t xml:space="preserve"> </w:t>
      </w:r>
      <w:r w:rsidRPr="005A6BD4">
        <w:rPr>
          <w:rFonts w:ascii="Times New Roman" w:hAnsi="Times New Roman" w:cs="Times New Roman"/>
          <w:sz w:val="24"/>
          <w:szCs w:val="28"/>
          <w:lang w:val="en-US"/>
        </w:rPr>
        <w:t>k€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</w:p>
    <w:p w:rsidR="0034710F" w:rsidRDefault="0034710F" w:rsidP="0034710F">
      <w:pPr>
        <w:pStyle w:val="Paragrafoelenc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At the beginning of the 201</w:t>
      </w:r>
      <w:r w:rsidR="008D2537">
        <w:rPr>
          <w:rFonts w:ascii="Times New Roman" w:hAnsi="Times New Roman" w:cs="Times New Roman"/>
          <w:sz w:val="24"/>
          <w:szCs w:val="28"/>
          <w:lang w:val="en-US"/>
        </w:rPr>
        <w:t>8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, an </w:t>
      </w:r>
      <w:r w:rsidRPr="006603AC">
        <w:rPr>
          <w:rFonts w:ascii="Times New Roman" w:hAnsi="Times New Roman" w:cs="Times New Roman"/>
          <w:i/>
          <w:sz w:val="24"/>
          <w:szCs w:val="28"/>
          <w:lang w:val="en-US"/>
        </w:rPr>
        <w:t>Impairment test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was carried out. In relation with the plant accounted for 3.000</w:t>
      </w:r>
      <w:r w:rsidRPr="0034710F">
        <w:rPr>
          <w:lang w:val="en-US"/>
        </w:rPr>
        <w:t xml:space="preserve"> </w:t>
      </w:r>
      <w:r w:rsidRPr="0034710F">
        <w:rPr>
          <w:rFonts w:ascii="Times New Roman" w:hAnsi="Times New Roman" w:cs="Times New Roman"/>
          <w:sz w:val="24"/>
          <w:szCs w:val="28"/>
          <w:lang w:val="en-US"/>
        </w:rPr>
        <w:t>k€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, the </w:t>
      </w:r>
      <w:r w:rsidRPr="006603AC">
        <w:rPr>
          <w:rFonts w:ascii="Times New Roman" w:hAnsi="Times New Roman" w:cs="Times New Roman"/>
          <w:i/>
          <w:sz w:val="24"/>
          <w:szCs w:val="28"/>
          <w:lang w:val="en-US"/>
        </w:rPr>
        <w:t>Impairment Test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highlights a durable loss of value, equal to 300</w:t>
      </w:r>
      <w:r w:rsidRPr="0034710F">
        <w:rPr>
          <w:lang w:val="en-US"/>
        </w:rPr>
        <w:t xml:space="preserve"> </w:t>
      </w:r>
      <w:r w:rsidRPr="0034710F">
        <w:rPr>
          <w:rFonts w:ascii="Times New Roman" w:hAnsi="Times New Roman" w:cs="Times New Roman"/>
          <w:sz w:val="24"/>
          <w:szCs w:val="28"/>
          <w:lang w:val="en-US"/>
        </w:rPr>
        <w:t>k€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</w:p>
    <w:p w:rsidR="0034710F" w:rsidRDefault="0034710F" w:rsidP="0034710F">
      <w:pPr>
        <w:pStyle w:val="Paragrafoelenc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At the end of the 201</w:t>
      </w:r>
      <w:r w:rsidR="00564006">
        <w:rPr>
          <w:rFonts w:ascii="Times New Roman" w:hAnsi="Times New Roman" w:cs="Times New Roman"/>
          <w:sz w:val="24"/>
          <w:szCs w:val="28"/>
          <w:lang w:val="en-US"/>
        </w:rPr>
        <w:t>8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(i.e. 31/12/201</w:t>
      </w:r>
      <w:r w:rsidR="00564006">
        <w:rPr>
          <w:rFonts w:ascii="Times New Roman" w:hAnsi="Times New Roman" w:cs="Times New Roman"/>
          <w:sz w:val="24"/>
          <w:szCs w:val="28"/>
          <w:lang w:val="en-US"/>
        </w:rPr>
        <w:t>8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), </w:t>
      </w:r>
      <w:r w:rsidR="006603AC">
        <w:rPr>
          <w:rFonts w:ascii="Times New Roman" w:hAnsi="Times New Roman" w:cs="Times New Roman"/>
          <w:sz w:val="24"/>
          <w:szCs w:val="28"/>
          <w:lang w:val="en-US"/>
        </w:rPr>
        <w:t>the company sales the plant for a price of 2.300</w:t>
      </w:r>
      <w:r w:rsidR="006603AC" w:rsidRPr="006603AC">
        <w:rPr>
          <w:lang w:val="en-US"/>
        </w:rPr>
        <w:t xml:space="preserve"> </w:t>
      </w:r>
      <w:r w:rsidR="006603AC" w:rsidRPr="006603AC">
        <w:rPr>
          <w:rFonts w:ascii="Times New Roman" w:hAnsi="Times New Roman" w:cs="Times New Roman"/>
          <w:sz w:val="24"/>
          <w:szCs w:val="28"/>
          <w:lang w:val="en-US"/>
        </w:rPr>
        <w:t>k€</w:t>
      </w:r>
      <w:r w:rsidR="006603AC">
        <w:rPr>
          <w:rFonts w:ascii="Times New Roman" w:hAnsi="Times New Roman" w:cs="Times New Roman"/>
          <w:sz w:val="24"/>
          <w:szCs w:val="28"/>
          <w:lang w:val="en-US"/>
        </w:rPr>
        <w:t xml:space="preserve">, equal to its fair value. </w:t>
      </w:r>
    </w:p>
    <w:p w:rsidR="0079689C" w:rsidRDefault="0043771D" w:rsidP="0043771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The Sal Company, at the end</w:t>
      </w:r>
      <w:r w:rsidR="00857FCA">
        <w:rPr>
          <w:rFonts w:ascii="Times New Roman" w:hAnsi="Times New Roman" w:cs="Times New Roman"/>
          <w:sz w:val="24"/>
          <w:szCs w:val="28"/>
          <w:lang w:val="en-US"/>
        </w:rPr>
        <w:t xml:space="preserve"> of the 201</w:t>
      </w:r>
      <w:r w:rsidR="00413126">
        <w:rPr>
          <w:rFonts w:ascii="Times New Roman" w:hAnsi="Times New Roman" w:cs="Times New Roman"/>
          <w:sz w:val="24"/>
          <w:szCs w:val="28"/>
          <w:lang w:val="en-US"/>
        </w:rPr>
        <w:t>7</w:t>
      </w:r>
      <w:r w:rsidR="00857FCA">
        <w:rPr>
          <w:rFonts w:ascii="Times New Roman" w:hAnsi="Times New Roman" w:cs="Times New Roman"/>
          <w:sz w:val="24"/>
          <w:szCs w:val="28"/>
          <w:lang w:val="en-US"/>
        </w:rPr>
        <w:t>,</w:t>
      </w:r>
      <w:r w:rsidR="00693F4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6C5A14">
        <w:rPr>
          <w:rFonts w:ascii="Times New Roman" w:hAnsi="Times New Roman" w:cs="Times New Roman"/>
          <w:sz w:val="24"/>
          <w:szCs w:val="28"/>
          <w:lang w:val="en-US"/>
        </w:rPr>
        <w:t>ac</w:t>
      </w:r>
      <w:r>
        <w:rPr>
          <w:rFonts w:ascii="Times New Roman" w:hAnsi="Times New Roman" w:cs="Times New Roman"/>
          <w:sz w:val="24"/>
          <w:szCs w:val="28"/>
          <w:lang w:val="en-US"/>
        </w:rPr>
        <w:t>counted discontinuing operations for a value of 3.000</w:t>
      </w:r>
      <w:r w:rsidRPr="0043771D">
        <w:rPr>
          <w:lang w:val="en-US"/>
        </w:rPr>
        <w:t xml:space="preserve"> </w:t>
      </w:r>
      <w:r w:rsidRPr="0043771D">
        <w:rPr>
          <w:rFonts w:ascii="Times New Roman" w:hAnsi="Times New Roman" w:cs="Times New Roman"/>
          <w:sz w:val="24"/>
          <w:szCs w:val="28"/>
          <w:lang w:val="en-US"/>
        </w:rPr>
        <w:t>k€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. The item refers to a plant that is 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actually sale</w:t>
      </w:r>
      <w:proofErr w:type="gramEnd"/>
      <w:r>
        <w:rPr>
          <w:rFonts w:ascii="Times New Roman" w:hAnsi="Times New Roman" w:cs="Times New Roman"/>
          <w:sz w:val="24"/>
          <w:szCs w:val="28"/>
          <w:lang w:val="en-US"/>
        </w:rPr>
        <w:t xml:space="preserve"> to the company Arc in October 201</w:t>
      </w:r>
      <w:r w:rsidR="00EC05C8">
        <w:rPr>
          <w:rFonts w:ascii="Times New Roman" w:hAnsi="Times New Roman" w:cs="Times New Roman"/>
          <w:sz w:val="24"/>
          <w:szCs w:val="28"/>
          <w:lang w:val="en-US"/>
        </w:rPr>
        <w:t>8</w:t>
      </w:r>
      <w:r>
        <w:rPr>
          <w:rFonts w:ascii="Times New Roman" w:hAnsi="Times New Roman" w:cs="Times New Roman"/>
          <w:sz w:val="24"/>
          <w:szCs w:val="28"/>
          <w:lang w:val="en-US"/>
        </w:rPr>
        <w:t>. The Company Arc pays the total amount by cash, but the sa</w:t>
      </w:r>
      <w:r w:rsidR="006C5A14">
        <w:rPr>
          <w:rFonts w:ascii="Times New Roman" w:hAnsi="Times New Roman" w:cs="Times New Roman"/>
          <w:sz w:val="24"/>
          <w:szCs w:val="28"/>
          <w:lang w:val="en-US"/>
        </w:rPr>
        <w:t>le generates a loss of value for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the Sal Company equal to 300</w:t>
      </w:r>
      <w:r w:rsidRPr="0043771D">
        <w:rPr>
          <w:lang w:val="en-US"/>
        </w:rPr>
        <w:t xml:space="preserve"> </w:t>
      </w:r>
      <w:r w:rsidRPr="0043771D">
        <w:rPr>
          <w:rFonts w:ascii="Times New Roman" w:hAnsi="Times New Roman" w:cs="Times New Roman"/>
          <w:sz w:val="24"/>
          <w:szCs w:val="28"/>
          <w:lang w:val="en-US"/>
        </w:rPr>
        <w:t>k€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</w:p>
    <w:p w:rsidR="00CF34E2" w:rsidRDefault="00CF34E2" w:rsidP="00CF34E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During </w:t>
      </w:r>
      <w:r w:rsidR="00EC05C8">
        <w:rPr>
          <w:rFonts w:ascii="Times New Roman" w:hAnsi="Times New Roman" w:cs="Times New Roman"/>
          <w:sz w:val="24"/>
          <w:szCs w:val="28"/>
          <w:lang w:val="en-US"/>
        </w:rPr>
        <w:t>2018</w:t>
      </w:r>
      <w:r>
        <w:rPr>
          <w:rFonts w:ascii="Times New Roman" w:hAnsi="Times New Roman" w:cs="Times New Roman"/>
          <w:sz w:val="24"/>
          <w:szCs w:val="28"/>
          <w:lang w:val="en-US"/>
        </w:rPr>
        <w:t>, the Company Fidelis achieved 500</w:t>
      </w:r>
      <w:r w:rsidRPr="00CF34E2">
        <w:rPr>
          <w:lang w:val="en-US"/>
        </w:rPr>
        <w:t xml:space="preserve"> </w:t>
      </w:r>
      <w:r w:rsidRPr="00CF34E2">
        <w:rPr>
          <w:rFonts w:ascii="Times New Roman" w:hAnsi="Times New Roman" w:cs="Times New Roman"/>
          <w:sz w:val="24"/>
          <w:szCs w:val="28"/>
          <w:lang w:val="en-US"/>
        </w:rPr>
        <w:t>k€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related to a commercial credit (receivable) accounted for 1.800</w:t>
      </w:r>
      <w:r w:rsidRPr="00CF34E2">
        <w:rPr>
          <w:lang w:val="en-US"/>
        </w:rPr>
        <w:t xml:space="preserve"> </w:t>
      </w:r>
      <w:r w:rsidRPr="00CF34E2">
        <w:rPr>
          <w:rFonts w:ascii="Times New Roman" w:hAnsi="Times New Roman" w:cs="Times New Roman"/>
          <w:sz w:val="24"/>
          <w:szCs w:val="28"/>
          <w:lang w:val="en-US"/>
        </w:rPr>
        <w:t>k€</w:t>
      </w:r>
      <w:r>
        <w:rPr>
          <w:rFonts w:ascii="Times New Roman" w:hAnsi="Times New Roman" w:cs="Times New Roman"/>
          <w:sz w:val="24"/>
          <w:szCs w:val="28"/>
          <w:lang w:val="en-US"/>
        </w:rPr>
        <w:t>. At the end of the 201</w:t>
      </w:r>
      <w:r w:rsidR="00EC05C8">
        <w:rPr>
          <w:rFonts w:ascii="Times New Roman" w:hAnsi="Times New Roman" w:cs="Times New Roman"/>
          <w:sz w:val="24"/>
          <w:szCs w:val="28"/>
          <w:lang w:val="en-US"/>
        </w:rPr>
        <w:t>7</w:t>
      </w:r>
      <w:r>
        <w:rPr>
          <w:rFonts w:ascii="Times New Roman" w:hAnsi="Times New Roman" w:cs="Times New Roman"/>
          <w:sz w:val="24"/>
          <w:szCs w:val="28"/>
          <w:lang w:val="en-US"/>
        </w:rPr>
        <w:t>, the total value of receivables was 4.500</w:t>
      </w:r>
      <w:r w:rsidRPr="00CF34E2">
        <w:rPr>
          <w:lang w:val="en-US"/>
        </w:rPr>
        <w:t xml:space="preserve"> </w:t>
      </w:r>
      <w:r w:rsidRPr="00CF34E2">
        <w:rPr>
          <w:rFonts w:ascii="Times New Roman" w:hAnsi="Times New Roman" w:cs="Times New Roman"/>
          <w:sz w:val="24"/>
          <w:szCs w:val="28"/>
          <w:lang w:val="en-US"/>
        </w:rPr>
        <w:t>k€</w:t>
      </w:r>
      <w:r w:rsidR="00ED6530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="004610C4" w:rsidRPr="004610C4">
        <w:rPr>
          <w:rFonts w:ascii="Times New Roman" w:hAnsi="Times New Roman" w:cs="Times New Roman"/>
          <w:sz w:val="24"/>
          <w:szCs w:val="28"/>
          <w:lang w:val="en-US"/>
        </w:rPr>
        <w:t>The remaining amount of the commercial credits is completely paid during the year</w:t>
      </w:r>
      <w:r w:rsidR="004610C4">
        <w:rPr>
          <w:rFonts w:ascii="Times New Roman" w:hAnsi="Times New Roman" w:cs="Times New Roman"/>
          <w:sz w:val="24"/>
          <w:szCs w:val="28"/>
          <w:lang w:val="en-US"/>
        </w:rPr>
        <w:t xml:space="preserve"> (2018).</w:t>
      </w:r>
    </w:p>
    <w:p w:rsidR="00BB152A" w:rsidRDefault="00BB152A" w:rsidP="00BB152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The Balance Sheet of the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Frumento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Company, at the end of 201</w:t>
      </w:r>
      <w:r w:rsidR="00780EA8">
        <w:rPr>
          <w:rFonts w:ascii="Times New Roman" w:hAnsi="Times New Roman" w:cs="Times New Roman"/>
          <w:sz w:val="24"/>
          <w:szCs w:val="28"/>
          <w:lang w:val="en-US"/>
        </w:rPr>
        <w:t>7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, reports </w:t>
      </w:r>
      <w:r w:rsidR="00780EA8">
        <w:rPr>
          <w:rFonts w:ascii="Times New Roman" w:hAnsi="Times New Roman" w:cs="Times New Roman"/>
          <w:sz w:val="24"/>
          <w:szCs w:val="28"/>
          <w:lang w:val="en-US"/>
        </w:rPr>
        <w:t xml:space="preserve">in the </w:t>
      </w:r>
      <w:r>
        <w:rPr>
          <w:rFonts w:ascii="Times New Roman" w:hAnsi="Times New Roman" w:cs="Times New Roman"/>
          <w:sz w:val="24"/>
          <w:szCs w:val="28"/>
          <w:lang w:val="en-US"/>
        </w:rPr>
        <w:t>item Other current financial liabilities a value of 100</w:t>
      </w:r>
      <w:r w:rsidRPr="00BB152A">
        <w:rPr>
          <w:lang w:val="en-US"/>
        </w:rPr>
        <w:t xml:space="preserve"> </w:t>
      </w:r>
      <w:r w:rsidRPr="00BB152A">
        <w:rPr>
          <w:rFonts w:ascii="Times New Roman" w:hAnsi="Times New Roman" w:cs="Times New Roman"/>
          <w:sz w:val="24"/>
          <w:szCs w:val="28"/>
          <w:lang w:val="en-US"/>
        </w:rPr>
        <w:t>k€</w:t>
      </w:r>
      <w:r>
        <w:rPr>
          <w:rFonts w:ascii="Times New Roman" w:hAnsi="Times New Roman" w:cs="Times New Roman"/>
          <w:sz w:val="24"/>
          <w:szCs w:val="28"/>
          <w:lang w:val="en-US"/>
        </w:rPr>
        <w:t>. In 201</w:t>
      </w:r>
      <w:r w:rsidR="00780EA8">
        <w:rPr>
          <w:rFonts w:ascii="Times New Roman" w:hAnsi="Times New Roman" w:cs="Times New Roman"/>
          <w:sz w:val="24"/>
          <w:szCs w:val="28"/>
          <w:lang w:val="en-US"/>
        </w:rPr>
        <w:t>7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Frumento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Company asks to a consultancy group to organize a course for managers. The Course, that started in September 201</w:t>
      </w:r>
      <w:r w:rsidR="00780EA8">
        <w:rPr>
          <w:rFonts w:ascii="Times New Roman" w:hAnsi="Times New Roman" w:cs="Times New Roman"/>
          <w:sz w:val="24"/>
          <w:szCs w:val="28"/>
          <w:lang w:val="en-US"/>
        </w:rPr>
        <w:t>7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and it is going to finish in June 201</w:t>
      </w:r>
      <w:r w:rsidR="00780EA8">
        <w:rPr>
          <w:rFonts w:ascii="Times New Roman" w:hAnsi="Times New Roman" w:cs="Times New Roman"/>
          <w:sz w:val="24"/>
          <w:szCs w:val="28"/>
          <w:lang w:val="en-US"/>
        </w:rPr>
        <w:t>8</w:t>
      </w:r>
      <w:r>
        <w:rPr>
          <w:rFonts w:ascii="Times New Roman" w:hAnsi="Times New Roman" w:cs="Times New Roman"/>
          <w:sz w:val="24"/>
          <w:szCs w:val="28"/>
          <w:lang w:val="en-US"/>
        </w:rPr>
        <w:t>, costs 250</w:t>
      </w:r>
      <w:r w:rsidRPr="00BB152A">
        <w:rPr>
          <w:lang w:val="en-US"/>
        </w:rPr>
        <w:t xml:space="preserve"> </w:t>
      </w:r>
      <w:r w:rsidRPr="00BB152A">
        <w:rPr>
          <w:rFonts w:ascii="Times New Roman" w:hAnsi="Times New Roman" w:cs="Times New Roman"/>
          <w:sz w:val="24"/>
          <w:szCs w:val="28"/>
          <w:lang w:val="en-US"/>
        </w:rPr>
        <w:t>k€</w:t>
      </w:r>
      <w:r>
        <w:rPr>
          <w:rFonts w:ascii="Times New Roman" w:hAnsi="Times New Roman" w:cs="Times New Roman"/>
          <w:sz w:val="24"/>
          <w:szCs w:val="28"/>
          <w:lang w:val="en-US"/>
        </w:rPr>
        <w:t>. The total amount of the course will be paid at the end of the course (June 201</w:t>
      </w:r>
      <w:r w:rsidR="00780EA8">
        <w:rPr>
          <w:rFonts w:ascii="Times New Roman" w:hAnsi="Times New Roman" w:cs="Times New Roman"/>
          <w:sz w:val="24"/>
          <w:szCs w:val="28"/>
          <w:lang w:val="en-US"/>
        </w:rPr>
        <w:t>8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). The cost of the course according to the accrual accounting principle is accounted in the item </w:t>
      </w:r>
      <w:r w:rsidRPr="00BB152A">
        <w:rPr>
          <w:rFonts w:ascii="Times New Roman" w:hAnsi="Times New Roman" w:cs="Times New Roman"/>
          <w:sz w:val="24"/>
          <w:szCs w:val="28"/>
          <w:lang w:val="en-US"/>
        </w:rPr>
        <w:t>Other current financial liabilities</w:t>
      </w:r>
      <w:r w:rsidR="00857FCA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:rsidR="00032C9C" w:rsidRPr="00032C9C" w:rsidRDefault="00032C9C" w:rsidP="00032C9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Riddo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Company has an 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annual revenues</w:t>
      </w:r>
      <w:proofErr w:type="gramEnd"/>
      <w:r>
        <w:rPr>
          <w:rFonts w:ascii="Times New Roman" w:hAnsi="Times New Roman" w:cs="Times New Roman"/>
          <w:sz w:val="24"/>
          <w:szCs w:val="28"/>
          <w:lang w:val="en-US"/>
        </w:rPr>
        <w:t xml:space="preserve"> equal to 1.500</w:t>
      </w:r>
      <w:r w:rsidRPr="00032C9C">
        <w:rPr>
          <w:lang w:val="en-US"/>
        </w:rPr>
        <w:t xml:space="preserve"> </w:t>
      </w:r>
      <w:r w:rsidRPr="00032C9C">
        <w:rPr>
          <w:rFonts w:ascii="Times New Roman" w:hAnsi="Times New Roman" w:cs="Times New Roman"/>
          <w:sz w:val="24"/>
          <w:szCs w:val="28"/>
          <w:lang w:val="en-US"/>
        </w:rPr>
        <w:t>k€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in relation to a building used by the Company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Campar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</w:p>
    <w:p w:rsidR="0034710F" w:rsidRPr="0034710F" w:rsidRDefault="0034710F" w:rsidP="0034710F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302466" w:rsidRPr="00302466" w:rsidRDefault="00302466" w:rsidP="00302466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302466" w:rsidRPr="00302466" w:rsidRDefault="00302466" w:rsidP="00302466">
      <w:pPr>
        <w:jc w:val="center"/>
        <w:rPr>
          <w:lang w:val="en-US"/>
        </w:rPr>
      </w:pPr>
    </w:p>
    <w:sectPr w:rsidR="00302466" w:rsidRPr="003024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728A4"/>
    <w:multiLevelType w:val="hybridMultilevel"/>
    <w:tmpl w:val="C8DE82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360"/>
    <w:rsid w:val="00032C9C"/>
    <w:rsid w:val="00125D20"/>
    <w:rsid w:val="001D6835"/>
    <w:rsid w:val="00225CFD"/>
    <w:rsid w:val="00302466"/>
    <w:rsid w:val="0034710F"/>
    <w:rsid w:val="00413126"/>
    <w:rsid w:val="0043771D"/>
    <w:rsid w:val="004610C4"/>
    <w:rsid w:val="004D4E0D"/>
    <w:rsid w:val="00564006"/>
    <w:rsid w:val="005A6BD4"/>
    <w:rsid w:val="005E657A"/>
    <w:rsid w:val="0065624F"/>
    <w:rsid w:val="006603AC"/>
    <w:rsid w:val="00693F41"/>
    <w:rsid w:val="006C5A14"/>
    <w:rsid w:val="00780EA8"/>
    <w:rsid w:val="0079689C"/>
    <w:rsid w:val="007C01FF"/>
    <w:rsid w:val="00857FCA"/>
    <w:rsid w:val="008D2537"/>
    <w:rsid w:val="009F211E"/>
    <w:rsid w:val="00AC3660"/>
    <w:rsid w:val="00B54D9D"/>
    <w:rsid w:val="00BB152A"/>
    <w:rsid w:val="00BB50CA"/>
    <w:rsid w:val="00BE7360"/>
    <w:rsid w:val="00CF34E2"/>
    <w:rsid w:val="00EC05C8"/>
    <w:rsid w:val="00ED6530"/>
    <w:rsid w:val="00FC10D9"/>
    <w:rsid w:val="00FE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547A"/>
  <w15:chartTrackingRefBased/>
  <w15:docId w15:val="{4B4D10B8-8F2E-41A4-99FC-307B9878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2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Dal Molin</dc:creator>
  <cp:keywords/>
  <dc:description/>
  <cp:lastModifiedBy>Martina Dal Molin</cp:lastModifiedBy>
  <cp:revision>8</cp:revision>
  <dcterms:created xsi:type="dcterms:W3CDTF">2019-09-30T12:07:00Z</dcterms:created>
  <dcterms:modified xsi:type="dcterms:W3CDTF">2019-10-01T07:34:00Z</dcterms:modified>
</cp:coreProperties>
</file>